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6" w:rsidRDefault="00900CA6" w:rsidP="0087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A6">
        <w:rPr>
          <w:rFonts w:ascii="Times New Roman" w:hAnsi="Times New Roman" w:cs="Times New Roman"/>
          <w:b/>
          <w:sz w:val="24"/>
          <w:szCs w:val="24"/>
        </w:rPr>
        <w:t>ÇOCUKLARDA ALT ÜRİNER TRAKTIN FONKSİYONEL BOZUKLUKLARI</w:t>
      </w:r>
      <w:r w:rsidR="00877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5BD" w:rsidRPr="008775BD" w:rsidRDefault="008775BD" w:rsidP="0087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5BD">
        <w:rPr>
          <w:rFonts w:ascii="Times New Roman" w:hAnsi="Times New Roman" w:cs="Times New Roman"/>
          <w:b/>
          <w:sz w:val="24"/>
          <w:szCs w:val="24"/>
        </w:rPr>
        <w:t>Dr.Yılmaz</w:t>
      </w:r>
      <w:proofErr w:type="spellEnd"/>
      <w:r w:rsidRPr="008775BD">
        <w:rPr>
          <w:rFonts w:ascii="Times New Roman" w:hAnsi="Times New Roman" w:cs="Times New Roman"/>
          <w:b/>
          <w:sz w:val="24"/>
          <w:szCs w:val="24"/>
        </w:rPr>
        <w:t xml:space="preserve"> AKSOY</w:t>
      </w:r>
      <w:bookmarkStart w:id="0" w:name="_GoBack"/>
      <w:bookmarkEnd w:id="0"/>
    </w:p>
    <w:p w:rsidR="00900CA6" w:rsidRPr="008775BD" w:rsidRDefault="008775BD" w:rsidP="0087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BD">
        <w:rPr>
          <w:rFonts w:ascii="Times New Roman" w:hAnsi="Times New Roman" w:cs="Times New Roman"/>
          <w:b/>
          <w:sz w:val="24"/>
          <w:szCs w:val="24"/>
        </w:rPr>
        <w:t>Atatürk Üniversitesi Tıp Fakültesi, Çocuk Ürolojisi Bilim Dalı, Erzurum</w:t>
      </w:r>
    </w:p>
    <w:p w:rsidR="008775BD" w:rsidRDefault="008775BD" w:rsidP="00877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885" w:rsidRPr="00AA177B" w:rsidRDefault="00900CA6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Çocuk ürolojisinde yıllık klinik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%40 kadarını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62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(AÜ</w:t>
      </w:r>
      <w:r w:rsidR="00FB5E62">
        <w:rPr>
          <w:rFonts w:ascii="Times New Roman" w:hAnsi="Times New Roman" w:cs="Times New Roman"/>
          <w:sz w:val="24"/>
          <w:szCs w:val="24"/>
        </w:rPr>
        <w:t>S</w:t>
      </w:r>
      <w:r w:rsidR="00AA177B">
        <w:rPr>
          <w:rFonts w:ascii="Times New Roman" w:hAnsi="Times New Roman" w:cs="Times New Roman"/>
          <w:sz w:val="24"/>
          <w:szCs w:val="24"/>
        </w:rPr>
        <w:t>D) oluşturur.</w:t>
      </w:r>
      <w:r w:rsidR="00044885" w:rsidRPr="00044885">
        <w:rPr>
          <w:rFonts w:ascii="Times New Roman" w:hAnsi="Times New Roman" w:cs="Times New Roman"/>
          <w:sz w:val="24"/>
          <w:szCs w:val="24"/>
        </w:rPr>
        <w:t xml:space="preserve"> Uluslararası Çocuk </w:t>
      </w:r>
      <w:proofErr w:type="spellStart"/>
      <w:r w:rsidR="00044885" w:rsidRPr="00044885">
        <w:rPr>
          <w:rFonts w:ascii="Times New Roman" w:hAnsi="Times New Roman" w:cs="Times New Roman"/>
          <w:sz w:val="24"/>
          <w:szCs w:val="24"/>
        </w:rPr>
        <w:t>Kontinans</w:t>
      </w:r>
      <w:proofErr w:type="spellEnd"/>
      <w:r w:rsidR="00044885" w:rsidRPr="00044885">
        <w:rPr>
          <w:rFonts w:ascii="Times New Roman" w:hAnsi="Times New Roman" w:cs="Times New Roman"/>
          <w:sz w:val="24"/>
          <w:szCs w:val="24"/>
        </w:rPr>
        <w:t xml:space="preserve"> Derneği (ICCS)</w:t>
      </w:r>
      <w:r w:rsidR="00044885">
        <w:rPr>
          <w:rFonts w:ascii="Times New Roman" w:hAnsi="Times New Roman" w:cs="Times New Roman"/>
          <w:sz w:val="24"/>
          <w:szCs w:val="24"/>
        </w:rPr>
        <w:t xml:space="preserve"> tarafından önerilen yeni terminolojiye göre </w:t>
      </w:r>
      <w:r w:rsidR="00AA177B">
        <w:rPr>
          <w:rFonts w:ascii="Times New Roman" w:hAnsi="Times New Roman" w:cs="Times New Roman"/>
          <w:sz w:val="24"/>
          <w:szCs w:val="24"/>
        </w:rPr>
        <w:t xml:space="preserve">çocuklardaki </w:t>
      </w:r>
      <w:proofErr w:type="spellStart"/>
      <w:r w:rsidR="00AA177B">
        <w:rPr>
          <w:rFonts w:ascii="Times New Roman" w:hAnsi="Times New Roman" w:cs="Times New Roman"/>
          <w:sz w:val="24"/>
          <w:szCs w:val="24"/>
        </w:rPr>
        <w:t>üropatik</w:t>
      </w:r>
      <w:proofErr w:type="spellEnd"/>
      <w:r w:rsidR="00AA177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AA177B">
        <w:rPr>
          <w:rFonts w:ascii="Times New Roman" w:hAnsi="Times New Roman" w:cs="Times New Roman"/>
          <w:sz w:val="24"/>
          <w:szCs w:val="24"/>
        </w:rPr>
        <w:t>nöropatik</w:t>
      </w:r>
      <w:proofErr w:type="spellEnd"/>
      <w:r w:rsidR="00AA177B">
        <w:rPr>
          <w:rFonts w:ascii="Times New Roman" w:hAnsi="Times New Roman" w:cs="Times New Roman"/>
          <w:sz w:val="24"/>
          <w:szCs w:val="24"/>
        </w:rPr>
        <w:t xml:space="preserve"> problemlerin dışındaki </w:t>
      </w:r>
      <w:r w:rsidR="00044885">
        <w:rPr>
          <w:rFonts w:ascii="Times New Roman" w:hAnsi="Times New Roman" w:cs="Times New Roman"/>
          <w:sz w:val="24"/>
          <w:szCs w:val="24"/>
        </w:rPr>
        <w:t xml:space="preserve">fonksiyonel </w:t>
      </w:r>
      <w:proofErr w:type="spellStart"/>
      <w:r w:rsidR="00044885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044885">
        <w:rPr>
          <w:rFonts w:ascii="Times New Roman" w:hAnsi="Times New Roman" w:cs="Times New Roman"/>
          <w:sz w:val="24"/>
          <w:szCs w:val="24"/>
        </w:rPr>
        <w:t xml:space="preserve"> sorunları “</w:t>
      </w:r>
      <w:proofErr w:type="spellStart"/>
      <w:r w:rsidR="00044885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="00AA177B">
        <w:rPr>
          <w:rFonts w:ascii="Times New Roman" w:hAnsi="Times New Roman" w:cs="Times New Roman"/>
          <w:sz w:val="24"/>
          <w:szCs w:val="24"/>
        </w:rPr>
        <w:t xml:space="preserve"> AÜSD” olarak adlandırılırlar</w:t>
      </w:r>
      <w:r w:rsidR="00044885">
        <w:rPr>
          <w:rFonts w:ascii="Times New Roman" w:hAnsi="Times New Roman" w:cs="Times New Roman"/>
          <w:sz w:val="24"/>
          <w:szCs w:val="24"/>
        </w:rPr>
        <w:t xml:space="preserve">. </w:t>
      </w:r>
      <w:r w:rsidR="00AA177B">
        <w:rPr>
          <w:rFonts w:ascii="Times New Roman" w:hAnsi="Times New Roman" w:cs="Times New Roman"/>
          <w:sz w:val="24"/>
          <w:szCs w:val="24"/>
        </w:rPr>
        <w:t>Ç</w:t>
      </w:r>
      <w:r w:rsidR="00044885">
        <w:rPr>
          <w:rFonts w:ascii="Times New Roman" w:hAnsi="Times New Roman" w:cs="Times New Roman"/>
          <w:sz w:val="24"/>
          <w:szCs w:val="24"/>
        </w:rPr>
        <w:t xml:space="preserve">ocuklardaki </w:t>
      </w:r>
      <w:r w:rsidR="00AA177B">
        <w:rPr>
          <w:rFonts w:ascii="Times New Roman" w:hAnsi="Times New Roman" w:cs="Times New Roman"/>
          <w:sz w:val="24"/>
          <w:szCs w:val="24"/>
        </w:rPr>
        <w:t xml:space="preserve">fonksiyonel </w:t>
      </w:r>
      <w:proofErr w:type="spellStart"/>
      <w:r w:rsidR="00044885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044885">
        <w:rPr>
          <w:rFonts w:ascii="Times New Roman" w:hAnsi="Times New Roman" w:cs="Times New Roman"/>
          <w:sz w:val="24"/>
          <w:szCs w:val="24"/>
        </w:rPr>
        <w:t xml:space="preserve"> problem</w:t>
      </w:r>
      <w:r w:rsidR="00AA177B">
        <w:rPr>
          <w:rFonts w:ascii="Times New Roman" w:hAnsi="Times New Roman" w:cs="Times New Roman"/>
          <w:sz w:val="24"/>
          <w:szCs w:val="24"/>
        </w:rPr>
        <w:t>leri</w:t>
      </w:r>
      <w:r w:rsidR="00044885">
        <w:rPr>
          <w:rFonts w:ascii="Times New Roman" w:hAnsi="Times New Roman" w:cs="Times New Roman"/>
          <w:sz w:val="24"/>
          <w:szCs w:val="24"/>
        </w:rPr>
        <w:t xml:space="preserve"> iki kategoriye ayrılır.</w:t>
      </w:r>
    </w:p>
    <w:p w:rsidR="00044885" w:rsidRDefault="00044885" w:rsidP="00044885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AÜSD</w:t>
      </w:r>
    </w:p>
    <w:p w:rsidR="00B426B7" w:rsidRDefault="00044885" w:rsidP="00044885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B7">
        <w:rPr>
          <w:rFonts w:ascii="Times New Roman" w:hAnsi="Times New Roman" w:cs="Times New Roman"/>
          <w:sz w:val="24"/>
          <w:szCs w:val="24"/>
        </w:rPr>
        <w:t xml:space="preserve">(gece ıslatma, </w:t>
      </w:r>
      <w:proofErr w:type="spellStart"/>
      <w:r w:rsidR="00B426B7">
        <w:rPr>
          <w:rFonts w:ascii="Times New Roman" w:hAnsi="Times New Roman" w:cs="Times New Roman"/>
          <w:sz w:val="24"/>
          <w:szCs w:val="24"/>
        </w:rPr>
        <w:t>enurezis</w:t>
      </w:r>
      <w:proofErr w:type="spellEnd"/>
      <w:r w:rsidR="00B426B7">
        <w:rPr>
          <w:rFonts w:ascii="Times New Roman" w:hAnsi="Times New Roman" w:cs="Times New Roman"/>
          <w:sz w:val="24"/>
          <w:szCs w:val="24"/>
        </w:rPr>
        <w:t>)</w:t>
      </w:r>
    </w:p>
    <w:p w:rsidR="00B426B7" w:rsidRDefault="00B426B7" w:rsidP="00B42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 datalar mevcut olmamasına rağmen,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AÜSD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aşikar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artmıştır</w:t>
      </w:r>
      <w:r w:rsidR="00AA177B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apor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%2 ile %20 gibi oldukça geniş bir aralıktadır. Bu geniş varyasyon </w:t>
      </w:r>
      <w:r w:rsidR="004F4ABC">
        <w:rPr>
          <w:rFonts w:ascii="Times New Roman" w:hAnsi="Times New Roman" w:cs="Times New Roman"/>
          <w:sz w:val="24"/>
          <w:szCs w:val="24"/>
        </w:rPr>
        <w:t>belki de</w:t>
      </w:r>
      <w:r>
        <w:rPr>
          <w:rFonts w:ascii="Times New Roman" w:hAnsi="Times New Roman" w:cs="Times New Roman"/>
          <w:sz w:val="24"/>
          <w:szCs w:val="24"/>
        </w:rPr>
        <w:t xml:space="preserve"> tanımlamadaki çeşitliliğe bağlı olabilir. </w:t>
      </w:r>
      <w:r w:rsidR="004F4ABC">
        <w:rPr>
          <w:rFonts w:ascii="Times New Roman" w:hAnsi="Times New Roman" w:cs="Times New Roman"/>
          <w:sz w:val="24"/>
          <w:szCs w:val="24"/>
        </w:rPr>
        <w:t xml:space="preserve">Mesane fonksiyonlarının gün içindeki normal kontrolü 2-3 yaş civarında başarılırken, gece kontrolü normalde 3 ile 7 yaş civarında başarılabilir.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BC">
        <w:rPr>
          <w:rFonts w:ascii="Times New Roman" w:hAnsi="Times New Roman" w:cs="Times New Roman"/>
          <w:sz w:val="24"/>
          <w:szCs w:val="24"/>
        </w:rPr>
        <w:t xml:space="preserve">bu geçiş dönemindeki </w:t>
      </w:r>
      <w:r>
        <w:rPr>
          <w:rFonts w:ascii="Times New Roman" w:hAnsi="Times New Roman" w:cs="Times New Roman"/>
          <w:sz w:val="24"/>
          <w:szCs w:val="24"/>
        </w:rPr>
        <w:t>mesane-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kompleksinin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gecikmiş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matürasyonuna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bağlı olduğu düşünülmektedir.</w:t>
      </w:r>
    </w:p>
    <w:p w:rsidR="00EE44B0" w:rsidRDefault="00900CA6" w:rsidP="00067431">
      <w:pPr>
        <w:jc w:val="both"/>
        <w:rPr>
          <w:rFonts w:ascii="Times New Roman" w:hAnsi="Times New Roman" w:cs="Times New Roman"/>
          <w:sz w:val="24"/>
          <w:szCs w:val="24"/>
        </w:rPr>
      </w:pPr>
      <w:r w:rsidRPr="00B426B7">
        <w:rPr>
          <w:rFonts w:ascii="Times New Roman" w:hAnsi="Times New Roman" w:cs="Times New Roman"/>
          <w:sz w:val="24"/>
          <w:szCs w:val="24"/>
        </w:rPr>
        <w:t xml:space="preserve">Okul çağındaki çocukların en az bir alt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trakt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6B7">
        <w:rPr>
          <w:rFonts w:ascii="Times New Roman" w:hAnsi="Times New Roman" w:cs="Times New Roman"/>
          <w:sz w:val="24"/>
          <w:szCs w:val="24"/>
        </w:rPr>
        <w:t>semptomu</w:t>
      </w:r>
      <w:proofErr w:type="gramEnd"/>
      <w:r w:rsidRPr="00B426B7">
        <w:rPr>
          <w:rFonts w:ascii="Times New Roman" w:hAnsi="Times New Roman" w:cs="Times New Roman"/>
          <w:sz w:val="24"/>
          <w:szCs w:val="24"/>
        </w:rPr>
        <w:t xml:space="preserve"> göstermesi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%22 kadardır. En yaygın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6B7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B426B7">
        <w:rPr>
          <w:rFonts w:ascii="Times New Roman" w:hAnsi="Times New Roman" w:cs="Times New Roman"/>
          <w:sz w:val="24"/>
          <w:szCs w:val="24"/>
        </w:rPr>
        <w:t xml:space="preserve"> tutma (holding) manevrası (%19.1) ve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(%13.7)’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>. Birleşik Devletlerde 6 yaş ve üzerindeki çocuklarda yaklaşık 7 milyon çocuk gün boyu (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inkontinanstan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6B7">
        <w:rPr>
          <w:rFonts w:ascii="Times New Roman" w:hAnsi="Times New Roman" w:cs="Times New Roman"/>
          <w:sz w:val="24"/>
          <w:szCs w:val="24"/>
        </w:rPr>
        <w:t>muzdariptir</w:t>
      </w:r>
      <w:proofErr w:type="spellEnd"/>
      <w:r w:rsidRPr="00B426B7">
        <w:rPr>
          <w:rFonts w:ascii="Times New Roman" w:hAnsi="Times New Roman" w:cs="Times New Roman"/>
          <w:sz w:val="24"/>
          <w:szCs w:val="24"/>
        </w:rPr>
        <w:t xml:space="preserve">. Aşırı aktif mesane (AAM) çocuklarda en sık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48" w:rsidRPr="00067431" w:rsidRDefault="00E42CD0" w:rsidP="00E42C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792" w:rsidRPr="00DC6792">
        <w:rPr>
          <w:rFonts w:ascii="Times New Roman" w:hAnsi="Times New Roman" w:cs="Times New Roman"/>
          <w:b/>
          <w:sz w:val="24"/>
          <w:szCs w:val="24"/>
        </w:rPr>
        <w:t>Cinsiyet ve yaş ile ilgili demografik veriler</w:t>
      </w:r>
    </w:p>
    <w:p w:rsidR="00F26F36" w:rsidRDefault="00276BDC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çağı çocuklarda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bozukluğu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araştırıldığında,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kız çocuklarında 2-5 kat daha yaygın olduğu bulunmuştur</w:t>
      </w:r>
      <w:r w:rsidR="00026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81F">
        <w:rPr>
          <w:rFonts w:ascii="Times New Roman" w:hAnsi="Times New Roman" w:cs="Times New Roman"/>
          <w:sz w:val="24"/>
          <w:szCs w:val="24"/>
        </w:rPr>
        <w:t>Hellström</w:t>
      </w:r>
      <w:proofErr w:type="spellEnd"/>
      <w:r w:rsidR="0002681F">
        <w:rPr>
          <w:rFonts w:ascii="Times New Roman" w:hAnsi="Times New Roman" w:cs="Times New Roman"/>
          <w:sz w:val="24"/>
          <w:szCs w:val="24"/>
        </w:rPr>
        <w:t xml:space="preserve"> ve ark</w:t>
      </w:r>
      <w:r w:rsidR="003D3C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81F">
        <w:rPr>
          <w:rFonts w:ascii="Times New Roman" w:hAnsi="Times New Roman" w:cs="Times New Roman"/>
          <w:sz w:val="24"/>
          <w:szCs w:val="24"/>
        </w:rPr>
        <w:t>ise</w:t>
      </w:r>
      <w:proofErr w:type="gramEnd"/>
      <w:r w:rsidR="000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F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="000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F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0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F">
        <w:rPr>
          <w:rFonts w:ascii="Times New Roman" w:hAnsi="Times New Roman" w:cs="Times New Roman"/>
          <w:sz w:val="24"/>
          <w:szCs w:val="24"/>
        </w:rPr>
        <w:t>prevalansını</w:t>
      </w:r>
      <w:proofErr w:type="spellEnd"/>
      <w:r w:rsidR="0002681F">
        <w:rPr>
          <w:rFonts w:ascii="Times New Roman" w:hAnsi="Times New Roman" w:cs="Times New Roman"/>
          <w:sz w:val="24"/>
          <w:szCs w:val="24"/>
        </w:rPr>
        <w:t xml:space="preserve"> erkeklerde </w:t>
      </w:r>
      <w:r w:rsidR="00F26F36">
        <w:rPr>
          <w:rFonts w:ascii="Times New Roman" w:hAnsi="Times New Roman" w:cs="Times New Roman"/>
          <w:sz w:val="24"/>
          <w:szCs w:val="24"/>
        </w:rPr>
        <w:t xml:space="preserve">%3.8 ve kızlarda %6.7 bulmuşlardır. Birçok epidemiyolojik ve </w:t>
      </w:r>
      <w:proofErr w:type="spellStart"/>
      <w:r w:rsidR="00F26F36">
        <w:rPr>
          <w:rFonts w:ascii="Times New Roman" w:hAnsi="Times New Roman" w:cs="Times New Roman"/>
          <w:sz w:val="24"/>
          <w:szCs w:val="24"/>
        </w:rPr>
        <w:t>cross-sectional</w:t>
      </w:r>
      <w:proofErr w:type="spellEnd"/>
      <w:r w:rsidR="00F26F36">
        <w:rPr>
          <w:rFonts w:ascii="Times New Roman" w:hAnsi="Times New Roman" w:cs="Times New Roman"/>
          <w:sz w:val="24"/>
          <w:szCs w:val="24"/>
        </w:rPr>
        <w:t xml:space="preserve"> çalışma </w:t>
      </w:r>
      <w:proofErr w:type="spellStart"/>
      <w:r w:rsidR="00F26F36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="00F2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6">
        <w:rPr>
          <w:rFonts w:ascii="Times New Roman" w:hAnsi="Times New Roman" w:cs="Times New Roman"/>
          <w:sz w:val="24"/>
          <w:szCs w:val="24"/>
        </w:rPr>
        <w:t>inkontinanstan</w:t>
      </w:r>
      <w:proofErr w:type="spellEnd"/>
      <w:r w:rsidR="00F26F36">
        <w:rPr>
          <w:rFonts w:ascii="Times New Roman" w:hAnsi="Times New Roman" w:cs="Times New Roman"/>
          <w:sz w:val="24"/>
          <w:szCs w:val="24"/>
        </w:rPr>
        <w:t xml:space="preserve"> çocukların %5 ile %20 kadarının </w:t>
      </w:r>
      <w:proofErr w:type="spellStart"/>
      <w:r w:rsidR="00F26F36">
        <w:rPr>
          <w:rFonts w:ascii="Times New Roman" w:hAnsi="Times New Roman" w:cs="Times New Roman"/>
          <w:sz w:val="24"/>
          <w:szCs w:val="24"/>
        </w:rPr>
        <w:t>muzdarip</w:t>
      </w:r>
      <w:proofErr w:type="spellEnd"/>
      <w:r w:rsidR="00F26F36">
        <w:rPr>
          <w:rFonts w:ascii="Times New Roman" w:hAnsi="Times New Roman" w:cs="Times New Roman"/>
          <w:sz w:val="24"/>
          <w:szCs w:val="24"/>
        </w:rPr>
        <w:t xml:space="preserve"> olduğunu göstermiştir. </w:t>
      </w:r>
    </w:p>
    <w:p w:rsidR="00264FBF" w:rsidRPr="0056099F" w:rsidRDefault="00264FBF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AÜSD ile ilgili olarak iki te</w:t>
      </w:r>
      <w:r w:rsidR="00067431">
        <w:rPr>
          <w:rFonts w:ascii="Times New Roman" w:hAnsi="Times New Roman" w:cs="Times New Roman"/>
          <w:sz w:val="24"/>
          <w:szCs w:val="24"/>
        </w:rPr>
        <w:t>mel grup tanımlanmıştır.</w:t>
      </w:r>
      <w:r w:rsidR="00E42CD0">
        <w:rPr>
          <w:rFonts w:ascii="Times New Roman" w:hAnsi="Times New Roman" w:cs="Times New Roman"/>
          <w:sz w:val="24"/>
          <w:szCs w:val="24"/>
        </w:rPr>
        <w:t xml:space="preserve"> Ancak pratikte </w:t>
      </w:r>
      <w:r w:rsidR="0056099F">
        <w:rPr>
          <w:rFonts w:ascii="Times New Roman" w:hAnsi="Times New Roman" w:cs="Times New Roman"/>
          <w:sz w:val="24"/>
          <w:szCs w:val="24"/>
        </w:rPr>
        <w:t>çoğu zaman boşaltım bozuklukları depolama bozuklukları ile iç içe geçmiş durumda olduğundan kesin bir sınıflama yapmak aslında mümkün değildir.</w:t>
      </w:r>
    </w:p>
    <w:p w:rsidR="00264FBF" w:rsidRDefault="00264FBF" w:rsidP="00264FBF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Dolum fazı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</w:p>
    <w:p w:rsid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Aşırı aktif mesane </w:t>
      </w:r>
    </w:p>
    <w:p w:rsidR="00264FBF" w:rsidRP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mesane</w:t>
      </w:r>
    </w:p>
    <w:p w:rsidR="00264FBF" w:rsidRDefault="00264FBF" w:rsidP="00264FBF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fazı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</w:p>
    <w:p w:rsid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detrüsör-sfinkter-pelvik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taban arasında zayıf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Interrupted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işeme </w:t>
      </w:r>
      <w:r w:rsidRPr="00264F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4FBF">
        <w:rPr>
          <w:rFonts w:ascii="Times New Roman" w:hAnsi="Times New Roman" w:cs="Times New Roman"/>
          <w:sz w:val="24"/>
          <w:szCs w:val="24"/>
        </w:rPr>
        <w:t>detrüsör-sfinkter-pelvik</w:t>
      </w:r>
      <w:proofErr w:type="spellEnd"/>
      <w:r w:rsidRPr="00264FBF">
        <w:rPr>
          <w:rFonts w:ascii="Times New Roman" w:hAnsi="Times New Roman" w:cs="Times New Roman"/>
          <w:sz w:val="24"/>
          <w:szCs w:val="24"/>
        </w:rPr>
        <w:t xml:space="preserve"> taban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şiddetli </w:t>
      </w:r>
      <w:r w:rsidRPr="0026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BF">
        <w:rPr>
          <w:rFonts w:ascii="Times New Roman" w:hAnsi="Times New Roman" w:cs="Times New Roman"/>
          <w:sz w:val="24"/>
          <w:szCs w:val="24"/>
        </w:rPr>
        <w:t>interferens</w:t>
      </w:r>
      <w:proofErr w:type="spellEnd"/>
      <w:proofErr w:type="gramEnd"/>
      <w:r w:rsidRPr="00264FBF">
        <w:rPr>
          <w:rFonts w:ascii="Times New Roman" w:hAnsi="Times New Roman" w:cs="Times New Roman"/>
          <w:sz w:val="24"/>
          <w:szCs w:val="24"/>
        </w:rPr>
        <w:t>)</w:t>
      </w:r>
    </w:p>
    <w:p w:rsid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Sendromu</w:t>
      </w:r>
    </w:p>
    <w:p w:rsidR="00264FBF" w:rsidRPr="00264FBF" w:rsidRDefault="00264FBF" w:rsidP="00264FBF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Ochoa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Sendromu</w:t>
      </w:r>
    </w:p>
    <w:p w:rsidR="00F26F36" w:rsidRPr="00F26F36" w:rsidRDefault="00F26F36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F36">
        <w:rPr>
          <w:rFonts w:ascii="Times New Roman" w:hAnsi="Times New Roman" w:cs="Times New Roman"/>
          <w:b/>
          <w:sz w:val="24"/>
          <w:szCs w:val="24"/>
        </w:rPr>
        <w:t>Komorbiditeler</w:t>
      </w:r>
      <w:proofErr w:type="spellEnd"/>
    </w:p>
    <w:p w:rsidR="00F26F36" w:rsidRDefault="00F26F36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F36">
        <w:rPr>
          <w:rFonts w:ascii="Times New Roman" w:hAnsi="Times New Roman" w:cs="Times New Roman"/>
          <w:b/>
          <w:sz w:val="24"/>
          <w:szCs w:val="24"/>
        </w:rPr>
        <w:t>Üriner</w:t>
      </w:r>
      <w:proofErr w:type="spellEnd"/>
      <w:r w:rsidRPr="00F2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F36">
        <w:rPr>
          <w:rFonts w:ascii="Times New Roman" w:hAnsi="Times New Roman" w:cs="Times New Roman"/>
          <w:b/>
          <w:sz w:val="24"/>
          <w:szCs w:val="24"/>
        </w:rPr>
        <w:t>trakt</w:t>
      </w:r>
      <w:proofErr w:type="spellEnd"/>
      <w:r w:rsidRPr="00F2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F36">
        <w:rPr>
          <w:rFonts w:ascii="Times New Roman" w:hAnsi="Times New Roman" w:cs="Times New Roman"/>
          <w:b/>
          <w:sz w:val="24"/>
          <w:szCs w:val="24"/>
        </w:rPr>
        <w:t>infeksiyonu</w:t>
      </w:r>
      <w:proofErr w:type="spellEnd"/>
      <w:r w:rsidRPr="00F26F36">
        <w:rPr>
          <w:rFonts w:ascii="Times New Roman" w:hAnsi="Times New Roman" w:cs="Times New Roman"/>
          <w:b/>
          <w:sz w:val="24"/>
          <w:szCs w:val="24"/>
        </w:rPr>
        <w:t xml:space="preserve"> (UTI)</w:t>
      </w:r>
    </w:p>
    <w:p w:rsidR="00E006E2" w:rsidRDefault="00F26F36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Birçok çalışmada </w:t>
      </w:r>
      <w:r w:rsidR="00CD6E26">
        <w:rPr>
          <w:rFonts w:ascii="Times New Roman" w:hAnsi="Times New Roman" w:cs="Times New Roman"/>
          <w:sz w:val="24"/>
          <w:szCs w:val="24"/>
        </w:rPr>
        <w:t>AÜ</w:t>
      </w:r>
      <w:r w:rsidR="00FB5E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 ve UTI arasında</w:t>
      </w:r>
      <w:r w:rsidR="00CD6E26">
        <w:rPr>
          <w:rFonts w:ascii="Times New Roman" w:hAnsi="Times New Roman" w:cs="Times New Roman"/>
          <w:sz w:val="24"/>
          <w:szCs w:val="24"/>
        </w:rPr>
        <w:t xml:space="preserve"> açık ve tutarlı bir ilişki gösterilmiştir. </w:t>
      </w:r>
      <w:proofErr w:type="spellStart"/>
      <w:r w:rsidR="00CD6E26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067431">
        <w:rPr>
          <w:rFonts w:ascii="Times New Roman" w:hAnsi="Times New Roman" w:cs="Times New Roman"/>
          <w:sz w:val="24"/>
          <w:szCs w:val="24"/>
        </w:rPr>
        <w:t>,</w:t>
      </w:r>
      <w:r w:rsidR="00CD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26">
        <w:rPr>
          <w:rFonts w:ascii="Times New Roman" w:hAnsi="Times New Roman" w:cs="Times New Roman"/>
          <w:sz w:val="24"/>
          <w:szCs w:val="24"/>
        </w:rPr>
        <w:t>UTI’nin</w:t>
      </w:r>
      <w:proofErr w:type="spellEnd"/>
      <w:r w:rsidR="00CD6E26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="00CD6E26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CD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E26">
        <w:rPr>
          <w:rFonts w:ascii="Times New Roman" w:hAnsi="Times New Roman" w:cs="Times New Roman"/>
          <w:sz w:val="24"/>
          <w:szCs w:val="24"/>
        </w:rPr>
        <w:t>işemeyi</w:t>
      </w:r>
      <w:proofErr w:type="gramEnd"/>
      <w:r w:rsidR="00CD6E26">
        <w:rPr>
          <w:rFonts w:ascii="Times New Roman" w:hAnsi="Times New Roman" w:cs="Times New Roman"/>
          <w:sz w:val="24"/>
          <w:szCs w:val="24"/>
        </w:rPr>
        <w:t xml:space="preserve"> etkilemediği aynı zamanda AÜ</w:t>
      </w:r>
      <w:r w:rsidR="00FB5E62">
        <w:rPr>
          <w:rFonts w:ascii="Times New Roman" w:hAnsi="Times New Roman" w:cs="Times New Roman"/>
          <w:sz w:val="24"/>
          <w:szCs w:val="24"/>
        </w:rPr>
        <w:t>S</w:t>
      </w:r>
      <w:r w:rsidR="00CD6E26">
        <w:rPr>
          <w:rFonts w:ascii="Times New Roman" w:hAnsi="Times New Roman" w:cs="Times New Roman"/>
          <w:sz w:val="24"/>
          <w:szCs w:val="24"/>
        </w:rPr>
        <w:t xml:space="preserve">D gelişiminde de katkısı olduğunu göstermiştir. </w:t>
      </w:r>
      <w:proofErr w:type="spellStart"/>
      <w:r w:rsidR="00CD6E26">
        <w:rPr>
          <w:rFonts w:ascii="Times New Roman" w:hAnsi="Times New Roman" w:cs="Times New Roman"/>
          <w:sz w:val="24"/>
          <w:szCs w:val="24"/>
        </w:rPr>
        <w:t>UTI’nin</w:t>
      </w:r>
      <w:proofErr w:type="spellEnd"/>
      <w:r w:rsidR="00CD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E26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CD6E26">
        <w:rPr>
          <w:rFonts w:ascii="Times New Roman" w:hAnsi="Times New Roman" w:cs="Times New Roman"/>
          <w:sz w:val="24"/>
          <w:szCs w:val="24"/>
        </w:rPr>
        <w:t xml:space="preserve"> olarak AAM gelişiminde rolü vardır.</w:t>
      </w:r>
      <w:r w:rsidR="00853A10">
        <w:rPr>
          <w:rFonts w:ascii="Times New Roman" w:hAnsi="Times New Roman" w:cs="Times New Roman"/>
          <w:sz w:val="24"/>
          <w:szCs w:val="24"/>
        </w:rPr>
        <w:t xml:space="preserve"> </w:t>
      </w:r>
      <w:r w:rsidR="00E42CD0">
        <w:rPr>
          <w:rFonts w:ascii="Times New Roman" w:hAnsi="Times New Roman" w:cs="Times New Roman"/>
          <w:sz w:val="24"/>
          <w:szCs w:val="24"/>
        </w:rPr>
        <w:t xml:space="preserve"> </w:t>
      </w:r>
      <w:r w:rsidR="001708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Underaktif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mesane ve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8DE">
        <w:rPr>
          <w:rFonts w:ascii="Times New Roman" w:hAnsi="Times New Roman" w:cs="Times New Roman"/>
          <w:sz w:val="24"/>
          <w:szCs w:val="24"/>
        </w:rPr>
        <w:t>işemesi</w:t>
      </w:r>
      <w:proofErr w:type="gramEnd"/>
      <w:r w:rsidR="001708DE">
        <w:rPr>
          <w:rFonts w:ascii="Times New Roman" w:hAnsi="Times New Roman" w:cs="Times New Roman"/>
          <w:sz w:val="24"/>
          <w:szCs w:val="24"/>
        </w:rPr>
        <w:t xml:space="preserve"> olan kızlarda daha yüksek UTI riski vardır. Sürpriz </w:t>
      </w:r>
      <w:r w:rsidR="00FB5E62">
        <w:rPr>
          <w:rFonts w:ascii="Times New Roman" w:hAnsi="Times New Roman" w:cs="Times New Roman"/>
          <w:sz w:val="24"/>
          <w:szCs w:val="24"/>
        </w:rPr>
        <w:t>şekilde UTI ve AÜS</w:t>
      </w:r>
      <w:r w:rsidR="001708DE">
        <w:rPr>
          <w:rFonts w:ascii="Times New Roman" w:hAnsi="Times New Roman" w:cs="Times New Roman"/>
          <w:sz w:val="24"/>
          <w:szCs w:val="24"/>
        </w:rPr>
        <w:t>D arasında sıkl</w:t>
      </w:r>
      <w:r w:rsidR="00FB5E62">
        <w:rPr>
          <w:rFonts w:ascii="Times New Roman" w:hAnsi="Times New Roman" w:cs="Times New Roman"/>
          <w:sz w:val="24"/>
          <w:szCs w:val="24"/>
        </w:rPr>
        <w:t xml:space="preserve">ıkla </w:t>
      </w:r>
      <w:proofErr w:type="spellStart"/>
      <w:r w:rsidR="00FB5E6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FB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2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FB5E62">
        <w:rPr>
          <w:rFonts w:ascii="Times New Roman" w:hAnsi="Times New Roman" w:cs="Times New Roman"/>
          <w:sz w:val="24"/>
          <w:szCs w:val="24"/>
        </w:rPr>
        <w:t xml:space="preserve"> neden olan AÜS</w:t>
      </w:r>
      <w:r w:rsidR="001708DE">
        <w:rPr>
          <w:rFonts w:ascii="Times New Roman" w:hAnsi="Times New Roman" w:cs="Times New Roman"/>
          <w:sz w:val="24"/>
          <w:szCs w:val="24"/>
        </w:rPr>
        <w:t>D varlığı rapor edilmiştir.</w:t>
      </w:r>
    </w:p>
    <w:p w:rsidR="001708DE" w:rsidRPr="00FB5E62" w:rsidRDefault="001708DE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E62">
        <w:rPr>
          <w:rFonts w:ascii="Times New Roman" w:hAnsi="Times New Roman" w:cs="Times New Roman"/>
          <w:b/>
          <w:sz w:val="24"/>
          <w:szCs w:val="24"/>
        </w:rPr>
        <w:t>Vezikoüreteral</w:t>
      </w:r>
      <w:proofErr w:type="spellEnd"/>
      <w:r w:rsidRPr="00FB5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E62">
        <w:rPr>
          <w:rFonts w:ascii="Times New Roman" w:hAnsi="Times New Roman" w:cs="Times New Roman"/>
          <w:b/>
          <w:sz w:val="24"/>
          <w:szCs w:val="24"/>
        </w:rPr>
        <w:t>reflü</w:t>
      </w:r>
      <w:proofErr w:type="spellEnd"/>
      <w:r w:rsidRPr="00FB5E62">
        <w:rPr>
          <w:rFonts w:ascii="Times New Roman" w:hAnsi="Times New Roman" w:cs="Times New Roman"/>
          <w:b/>
          <w:sz w:val="24"/>
          <w:szCs w:val="24"/>
        </w:rPr>
        <w:t xml:space="preserve"> (VUR)</w:t>
      </w:r>
    </w:p>
    <w:p w:rsidR="001708DE" w:rsidRDefault="00FB5E62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AÜS</w:t>
      </w:r>
      <w:r w:rsidR="001708DE">
        <w:rPr>
          <w:rFonts w:ascii="Times New Roman" w:hAnsi="Times New Roman" w:cs="Times New Roman"/>
          <w:sz w:val="24"/>
          <w:szCs w:val="24"/>
        </w:rPr>
        <w:t xml:space="preserve">D ve VUR arasında bilinen bir birliktelik vardır.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VUR’un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AÜ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08DE">
        <w:rPr>
          <w:rFonts w:ascii="Times New Roman" w:hAnsi="Times New Roman" w:cs="Times New Roman"/>
          <w:sz w:val="24"/>
          <w:szCs w:val="24"/>
        </w:rPr>
        <w:t>D’ye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olup olmadığı konusu tartışmalıdır.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Lapides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Diokono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ilk olarak 1970 yılında </w:t>
      </w:r>
      <w:proofErr w:type="spellStart"/>
      <w:r w:rsidR="001708DE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170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8DE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1708DE">
        <w:rPr>
          <w:rFonts w:ascii="Times New Roman" w:hAnsi="Times New Roman" w:cs="Times New Roman"/>
          <w:sz w:val="24"/>
          <w:szCs w:val="24"/>
        </w:rPr>
        <w:t xml:space="preserve"> ve VUR arasındaki ilişkiyi ortaya koymuştur.</w:t>
      </w:r>
    </w:p>
    <w:p w:rsidR="001708DE" w:rsidRPr="00CC1343" w:rsidRDefault="001708DE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ark.</w:t>
      </w:r>
      <w:r w:rsidR="00177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0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 işemenin mesane basınçlarını artırdığını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VUR’un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oluşmasına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etmesine katkıda bulunduğunu göstermiştir. AÜ</w:t>
      </w:r>
      <w:r w:rsidR="00FB5E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 olan çocuklarda mesanenin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boşalmasına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oluşup mesane duvarında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inflamatuar</w:t>
      </w:r>
      <w:proofErr w:type="spellEnd"/>
      <w:r w:rsidR="00F13EB2">
        <w:rPr>
          <w:rFonts w:ascii="Times New Roman" w:hAnsi="Times New Roman" w:cs="Times New Roman"/>
          <w:sz w:val="24"/>
          <w:szCs w:val="24"/>
        </w:rPr>
        <w:t xml:space="preserve"> değişiklikler neticesinde UTI </w:t>
      </w:r>
      <w:r>
        <w:rPr>
          <w:rFonts w:ascii="Times New Roman" w:hAnsi="Times New Roman" w:cs="Times New Roman"/>
          <w:sz w:val="24"/>
          <w:szCs w:val="24"/>
        </w:rPr>
        <w:t xml:space="preserve">oluşur. Oluşan UTI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hipertrofi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overaktiviteyi</w:t>
      </w:r>
      <w:proofErr w:type="spellEnd"/>
      <w:r w:rsidR="00F13EB2">
        <w:rPr>
          <w:rFonts w:ascii="Times New Roman" w:hAnsi="Times New Roman" w:cs="Times New Roman"/>
          <w:sz w:val="24"/>
          <w:szCs w:val="24"/>
        </w:rPr>
        <w:t xml:space="preserve"> uyarır. Bu durum özellikle tuvalet eğitimi tamamlandıktan sonra </w:t>
      </w:r>
      <w:proofErr w:type="spellStart"/>
      <w:r w:rsidR="00F13EB2">
        <w:rPr>
          <w:rFonts w:ascii="Times New Roman" w:hAnsi="Times New Roman" w:cs="Times New Roman"/>
          <w:sz w:val="24"/>
          <w:szCs w:val="24"/>
        </w:rPr>
        <w:t>febril</w:t>
      </w:r>
      <w:proofErr w:type="spellEnd"/>
      <w:r w:rsidR="00F13EB2">
        <w:rPr>
          <w:rFonts w:ascii="Times New Roman" w:hAnsi="Times New Roman" w:cs="Times New Roman"/>
          <w:sz w:val="24"/>
          <w:szCs w:val="24"/>
        </w:rPr>
        <w:t xml:space="preserve"> UTI </w:t>
      </w:r>
      <w:proofErr w:type="spellStart"/>
      <w:r w:rsidR="00F13EB2">
        <w:rPr>
          <w:rFonts w:ascii="Times New Roman" w:hAnsi="Times New Roman" w:cs="Times New Roman"/>
          <w:sz w:val="24"/>
          <w:szCs w:val="24"/>
        </w:rPr>
        <w:t>manifestasyonu</w:t>
      </w:r>
      <w:proofErr w:type="spellEnd"/>
      <w:r w:rsidR="00F13EB2">
        <w:rPr>
          <w:rFonts w:ascii="Times New Roman" w:hAnsi="Times New Roman" w:cs="Times New Roman"/>
          <w:sz w:val="24"/>
          <w:szCs w:val="24"/>
        </w:rPr>
        <w:t xml:space="preserve"> gösteren büyük çocuklar için doğrudur.</w:t>
      </w:r>
      <w:r w:rsidR="00EF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4B"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 w:rsidR="00EF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4B">
        <w:rPr>
          <w:rFonts w:ascii="Times New Roman" w:hAnsi="Times New Roman" w:cs="Times New Roman"/>
          <w:sz w:val="24"/>
          <w:szCs w:val="24"/>
        </w:rPr>
        <w:t>hipertrofisinin</w:t>
      </w:r>
      <w:proofErr w:type="spellEnd"/>
      <w:r w:rsidR="00EF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4B">
        <w:rPr>
          <w:rFonts w:ascii="Times New Roman" w:hAnsi="Times New Roman" w:cs="Times New Roman"/>
          <w:sz w:val="24"/>
          <w:szCs w:val="24"/>
        </w:rPr>
        <w:t>üreterovezikal</w:t>
      </w:r>
      <w:proofErr w:type="spellEnd"/>
      <w:r w:rsidR="00EF234B">
        <w:rPr>
          <w:rFonts w:ascii="Times New Roman" w:hAnsi="Times New Roman" w:cs="Times New Roman"/>
          <w:sz w:val="24"/>
          <w:szCs w:val="24"/>
        </w:rPr>
        <w:t xml:space="preserve"> bileşkede kapanma mekanizmasını değiştirerek </w:t>
      </w:r>
      <w:proofErr w:type="spellStart"/>
      <w:r w:rsidR="00EF234B">
        <w:rPr>
          <w:rFonts w:ascii="Times New Roman" w:hAnsi="Times New Roman" w:cs="Times New Roman"/>
          <w:sz w:val="24"/>
          <w:szCs w:val="24"/>
        </w:rPr>
        <w:t>reflüye</w:t>
      </w:r>
      <w:proofErr w:type="spellEnd"/>
      <w:r w:rsidR="00EF234B">
        <w:rPr>
          <w:rFonts w:ascii="Times New Roman" w:hAnsi="Times New Roman" w:cs="Times New Roman"/>
          <w:sz w:val="24"/>
          <w:szCs w:val="24"/>
        </w:rPr>
        <w:t xml:space="preserve"> yol açtığı iddi</w:t>
      </w:r>
      <w:r w:rsidR="00CC1343">
        <w:rPr>
          <w:rFonts w:ascii="Times New Roman" w:hAnsi="Times New Roman" w:cs="Times New Roman"/>
          <w:sz w:val="24"/>
          <w:szCs w:val="24"/>
        </w:rPr>
        <w:t>a edilmiştir</w:t>
      </w:r>
      <w:r w:rsidR="00EF234B">
        <w:rPr>
          <w:rFonts w:ascii="Times New Roman" w:hAnsi="Times New Roman" w:cs="Times New Roman"/>
          <w:sz w:val="24"/>
          <w:szCs w:val="24"/>
        </w:rPr>
        <w:t>.</w:t>
      </w:r>
    </w:p>
    <w:p w:rsidR="00FB5E62" w:rsidRDefault="00EF234B" w:rsidP="009C1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Rekürren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 ve AÜ</w:t>
      </w:r>
      <w:r w:rsidR="00FB5E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 arasında güçlü bir birliktelik bulunmuştur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düzelen çocuklarda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düşük bulunmuştur. Uluslararası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 grubunun Avrupa kolunda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VUR’u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olanların yaklaşık %18’inde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</w:t>
      </w:r>
      <w:r w:rsidR="00CC1343">
        <w:rPr>
          <w:rFonts w:ascii="Times New Roman" w:hAnsi="Times New Roman" w:cs="Times New Roman"/>
          <w:sz w:val="24"/>
          <w:szCs w:val="24"/>
        </w:rPr>
        <w:t>onel</w:t>
      </w:r>
      <w:proofErr w:type="spellEnd"/>
      <w:r w:rsidR="00CC1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343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CC1343">
        <w:rPr>
          <w:rFonts w:ascii="Times New Roman" w:hAnsi="Times New Roman" w:cs="Times New Roman"/>
          <w:sz w:val="24"/>
          <w:szCs w:val="24"/>
        </w:rPr>
        <w:t xml:space="preserve"> olduğu bulunmuştur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34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62" w:rsidRPr="0094336D" w:rsidRDefault="00FB5E62" w:rsidP="00900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6D">
        <w:rPr>
          <w:rFonts w:ascii="Times New Roman" w:hAnsi="Times New Roman" w:cs="Times New Roman"/>
          <w:b/>
          <w:sz w:val="24"/>
          <w:szCs w:val="24"/>
        </w:rPr>
        <w:t>Psikolojik Birliktelikler</w:t>
      </w:r>
    </w:p>
    <w:p w:rsidR="00255DBB" w:rsidRDefault="00FB5E62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AÜSD’ye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sıklıkla tuvalet eğitimi sırasında meydana gelen kişisel stres faktörleri ve istenmeyen </w:t>
      </w:r>
      <w:r w:rsidR="00B53D32">
        <w:rPr>
          <w:rFonts w:ascii="Times New Roman" w:hAnsi="Times New Roman" w:cs="Times New Roman"/>
          <w:sz w:val="24"/>
          <w:szCs w:val="24"/>
        </w:rPr>
        <w:t>davranışların neden olduğu düşünülmektedir</w:t>
      </w:r>
      <w:r w:rsidR="00B51D0B">
        <w:rPr>
          <w:rFonts w:ascii="Times New Roman" w:hAnsi="Times New Roman" w:cs="Times New Roman"/>
          <w:sz w:val="24"/>
          <w:szCs w:val="24"/>
        </w:rPr>
        <w:t xml:space="preserve">. </w:t>
      </w:r>
      <w:r w:rsidR="00B53D32">
        <w:rPr>
          <w:rFonts w:ascii="Times New Roman" w:hAnsi="Times New Roman" w:cs="Times New Roman"/>
          <w:sz w:val="24"/>
          <w:szCs w:val="24"/>
        </w:rPr>
        <w:t>Bu davranışsal veya öğrenilmiş yanıtlar sıklıkla devam etme eğilimindedir.</w:t>
      </w:r>
      <w:r w:rsidR="00923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F5">
        <w:rPr>
          <w:rFonts w:ascii="Times New Roman" w:hAnsi="Times New Roman" w:cs="Times New Roman"/>
          <w:sz w:val="24"/>
          <w:szCs w:val="24"/>
        </w:rPr>
        <w:t>İşemenin</w:t>
      </w:r>
      <w:proofErr w:type="gramEnd"/>
      <w:r w:rsidR="0092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5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92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5">
        <w:rPr>
          <w:rFonts w:ascii="Times New Roman" w:hAnsi="Times New Roman" w:cs="Times New Roman"/>
          <w:sz w:val="24"/>
          <w:szCs w:val="24"/>
        </w:rPr>
        <w:t>kortikal</w:t>
      </w:r>
      <w:proofErr w:type="spellEnd"/>
      <w:r w:rsidR="0092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5">
        <w:rPr>
          <w:rFonts w:ascii="Times New Roman" w:hAnsi="Times New Roman" w:cs="Times New Roman"/>
          <w:sz w:val="24"/>
          <w:szCs w:val="24"/>
        </w:rPr>
        <w:t>inhibisyonu</w:t>
      </w:r>
      <w:r w:rsidR="00DE0E6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E0E60">
        <w:rPr>
          <w:rFonts w:ascii="Times New Roman" w:hAnsi="Times New Roman" w:cs="Times New Roman"/>
          <w:sz w:val="24"/>
          <w:szCs w:val="24"/>
        </w:rPr>
        <w:t xml:space="preserve"> </w:t>
      </w:r>
      <w:r w:rsidR="00B51D0B">
        <w:rPr>
          <w:rFonts w:ascii="Times New Roman" w:hAnsi="Times New Roman" w:cs="Times New Roman"/>
          <w:sz w:val="24"/>
          <w:szCs w:val="24"/>
        </w:rPr>
        <w:t xml:space="preserve">henüz </w:t>
      </w:r>
      <w:r w:rsidR="00DE0E60">
        <w:rPr>
          <w:rFonts w:ascii="Times New Roman" w:hAnsi="Times New Roman" w:cs="Times New Roman"/>
          <w:sz w:val="24"/>
          <w:szCs w:val="24"/>
        </w:rPr>
        <w:t xml:space="preserve">gelişmemiş olduğu çocuklarda </w:t>
      </w:r>
      <w:proofErr w:type="spellStart"/>
      <w:r w:rsidR="00DE0E60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DE0E60">
        <w:rPr>
          <w:rFonts w:ascii="Times New Roman" w:hAnsi="Times New Roman" w:cs="Times New Roman"/>
          <w:sz w:val="24"/>
          <w:szCs w:val="24"/>
        </w:rPr>
        <w:t xml:space="preserve"> yanıt olarak tuvalete gitmeme veya işemenin uygun şekilde yapılmaması</w:t>
      </w:r>
      <w:r w:rsidR="00B51D0B">
        <w:rPr>
          <w:rFonts w:ascii="Times New Roman" w:hAnsi="Times New Roman" w:cs="Times New Roman"/>
          <w:sz w:val="24"/>
          <w:szCs w:val="24"/>
        </w:rPr>
        <w:t>,</w:t>
      </w:r>
      <w:r w:rsidR="00DE0E60">
        <w:rPr>
          <w:rFonts w:ascii="Times New Roman" w:hAnsi="Times New Roman" w:cs="Times New Roman"/>
          <w:sz w:val="24"/>
          <w:szCs w:val="24"/>
        </w:rPr>
        <w:t xml:space="preserve"> mesane ve </w:t>
      </w:r>
      <w:proofErr w:type="spellStart"/>
      <w:r w:rsidR="00DE0E60"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 w:rsidR="00DE0E60">
        <w:rPr>
          <w:rFonts w:ascii="Times New Roman" w:hAnsi="Times New Roman" w:cs="Times New Roman"/>
          <w:sz w:val="24"/>
          <w:szCs w:val="24"/>
        </w:rPr>
        <w:t xml:space="preserve"> arasındaki normal koordinasyonu değiştirebilir</w:t>
      </w:r>
      <w:r w:rsidR="00B51D0B">
        <w:rPr>
          <w:rFonts w:ascii="Times New Roman" w:hAnsi="Times New Roman" w:cs="Times New Roman"/>
          <w:sz w:val="24"/>
          <w:szCs w:val="24"/>
        </w:rPr>
        <w:t>.</w:t>
      </w:r>
      <w:r w:rsidR="00DE0E60">
        <w:rPr>
          <w:rFonts w:ascii="Times New Roman" w:hAnsi="Times New Roman" w:cs="Times New Roman"/>
          <w:sz w:val="24"/>
          <w:szCs w:val="24"/>
        </w:rPr>
        <w:t xml:space="preserve"> </w:t>
      </w:r>
      <w:r w:rsidR="00B51D0B">
        <w:rPr>
          <w:rFonts w:ascii="Times New Roman" w:hAnsi="Times New Roman" w:cs="Times New Roman"/>
          <w:sz w:val="24"/>
          <w:szCs w:val="24"/>
        </w:rPr>
        <w:t xml:space="preserve"> </w:t>
      </w:r>
      <w:r w:rsidR="0025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B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="0025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B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25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BB">
        <w:rPr>
          <w:rFonts w:ascii="Times New Roman" w:hAnsi="Times New Roman" w:cs="Times New Roman"/>
          <w:sz w:val="24"/>
          <w:szCs w:val="24"/>
        </w:rPr>
        <w:t>inkontinansı</w:t>
      </w:r>
      <w:proofErr w:type="spellEnd"/>
      <w:r w:rsidR="00255DBB">
        <w:rPr>
          <w:rFonts w:ascii="Times New Roman" w:hAnsi="Times New Roman" w:cs="Times New Roman"/>
          <w:sz w:val="24"/>
          <w:szCs w:val="24"/>
        </w:rPr>
        <w:t xml:space="preserve"> olan çocukların %20 ile %40’ında </w:t>
      </w:r>
      <w:proofErr w:type="spellStart"/>
      <w:r w:rsidR="00255DBB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="00255DBB">
        <w:rPr>
          <w:rFonts w:ascii="Times New Roman" w:hAnsi="Times New Roman" w:cs="Times New Roman"/>
          <w:sz w:val="24"/>
          <w:szCs w:val="24"/>
        </w:rPr>
        <w:t xml:space="preserve"> davranış bozuklukları mevcuttur</w:t>
      </w:r>
      <w:r w:rsidR="000D49DF">
        <w:rPr>
          <w:rFonts w:ascii="Times New Roman" w:hAnsi="Times New Roman" w:cs="Times New Roman"/>
          <w:sz w:val="24"/>
          <w:szCs w:val="24"/>
        </w:rPr>
        <w:t xml:space="preserve">. </w:t>
      </w:r>
      <w:r w:rsidR="00255DBB">
        <w:rPr>
          <w:rFonts w:ascii="Times New Roman" w:hAnsi="Times New Roman" w:cs="Times New Roman"/>
          <w:sz w:val="24"/>
          <w:szCs w:val="24"/>
        </w:rPr>
        <w:t xml:space="preserve">İlave olarak </w:t>
      </w:r>
      <w:proofErr w:type="spellStart"/>
      <w:r w:rsidR="00255DBB">
        <w:rPr>
          <w:rFonts w:ascii="Times New Roman" w:hAnsi="Times New Roman" w:cs="Times New Roman"/>
          <w:sz w:val="24"/>
          <w:szCs w:val="24"/>
        </w:rPr>
        <w:t>enürezisli</w:t>
      </w:r>
      <w:proofErr w:type="spellEnd"/>
      <w:r w:rsidR="00255DBB">
        <w:rPr>
          <w:rFonts w:ascii="Times New Roman" w:hAnsi="Times New Roman" w:cs="Times New Roman"/>
          <w:sz w:val="24"/>
          <w:szCs w:val="24"/>
        </w:rPr>
        <w:t xml:space="preserve"> çocukların 1/3’ünde klinik olarak önemli davranış problemlerinin olduğu epidemiyolojik çalışmalarda ortaya konmuştur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93" w:rsidRPr="0094336D" w:rsidRDefault="009B6393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6D">
        <w:rPr>
          <w:rFonts w:ascii="Times New Roman" w:hAnsi="Times New Roman" w:cs="Times New Roman"/>
          <w:b/>
          <w:sz w:val="24"/>
          <w:szCs w:val="24"/>
        </w:rPr>
        <w:t xml:space="preserve">Barsak </w:t>
      </w:r>
      <w:proofErr w:type="spellStart"/>
      <w:r w:rsidRPr="0094336D">
        <w:rPr>
          <w:rFonts w:ascii="Times New Roman" w:hAnsi="Times New Roman" w:cs="Times New Roman"/>
          <w:b/>
          <w:sz w:val="24"/>
          <w:szCs w:val="24"/>
        </w:rPr>
        <w:t>disfonksiyonu</w:t>
      </w:r>
      <w:proofErr w:type="spellEnd"/>
    </w:p>
    <w:p w:rsidR="00B426B7" w:rsidRDefault="0094336D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uzun z</w:t>
      </w:r>
      <w:r w:rsidR="0029100E">
        <w:rPr>
          <w:rFonts w:ascii="Times New Roman" w:hAnsi="Times New Roman" w:cs="Times New Roman"/>
          <w:sz w:val="24"/>
          <w:szCs w:val="24"/>
        </w:rPr>
        <w:t xml:space="preserve">amandan beri hem barsak hem de </w:t>
      </w:r>
      <w:r>
        <w:rPr>
          <w:rFonts w:ascii="Times New Roman" w:hAnsi="Times New Roman" w:cs="Times New Roman"/>
          <w:sz w:val="24"/>
          <w:szCs w:val="24"/>
        </w:rPr>
        <w:t xml:space="preserve">alt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 fonksiyonlarının arasında yakın bir ilişki olduğu bilinmektedir. Gerçekte AÜSD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çocukların yaklaşık %30’</w:t>
      </w:r>
      <w:r w:rsidR="000A10C3">
        <w:rPr>
          <w:rFonts w:ascii="Times New Roman" w:hAnsi="Times New Roman" w:cs="Times New Roman"/>
          <w:sz w:val="24"/>
          <w:szCs w:val="24"/>
        </w:rPr>
        <w:t xml:space="preserve">unda </w:t>
      </w:r>
      <w:r>
        <w:rPr>
          <w:rFonts w:ascii="Times New Roman" w:hAnsi="Times New Roman" w:cs="Times New Roman"/>
          <w:sz w:val="24"/>
          <w:szCs w:val="24"/>
        </w:rPr>
        <w:t>görülür</w:t>
      </w:r>
      <w:r w:rsidR="00965EC2">
        <w:rPr>
          <w:rFonts w:ascii="Times New Roman" w:hAnsi="Times New Roman" w:cs="Times New Roman"/>
          <w:sz w:val="24"/>
          <w:szCs w:val="24"/>
        </w:rPr>
        <w:t>.</w:t>
      </w:r>
      <w:r w:rsidR="00965E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çocukların yaklaşık ¼’ünde fonksiyonel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retansiyon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vardır</w:t>
      </w:r>
      <w:r w:rsidR="00965EC2">
        <w:rPr>
          <w:rFonts w:ascii="Times New Roman" w:hAnsi="Times New Roman" w:cs="Times New Roman"/>
          <w:sz w:val="24"/>
          <w:szCs w:val="24"/>
        </w:rPr>
        <w:t>.</w:t>
      </w:r>
      <w:r w:rsidR="008B0F66">
        <w:rPr>
          <w:rFonts w:ascii="Times New Roman" w:hAnsi="Times New Roman" w:cs="Times New Roman"/>
          <w:sz w:val="24"/>
          <w:szCs w:val="24"/>
        </w:rPr>
        <w:t xml:space="preserve">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  <w:r w:rsidR="008B0F66">
        <w:rPr>
          <w:rFonts w:ascii="Times New Roman" w:hAnsi="Times New Roman" w:cs="Times New Roman"/>
          <w:sz w:val="24"/>
          <w:szCs w:val="24"/>
        </w:rPr>
        <w:t xml:space="preserve"> </w:t>
      </w:r>
      <w:r w:rsidR="00021FFE">
        <w:rPr>
          <w:rFonts w:ascii="Times New Roman" w:hAnsi="Times New Roman" w:cs="Times New Roman"/>
          <w:sz w:val="24"/>
          <w:szCs w:val="24"/>
        </w:rPr>
        <w:t xml:space="preserve">Anormal barsak ve mesane aktivitesi arasındaki ilişki mesane-barsak </w:t>
      </w:r>
      <w:proofErr w:type="spellStart"/>
      <w:r w:rsidR="00021FFE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="00021FFE">
        <w:rPr>
          <w:rFonts w:ascii="Times New Roman" w:hAnsi="Times New Roman" w:cs="Times New Roman"/>
          <w:sz w:val="24"/>
          <w:szCs w:val="24"/>
        </w:rPr>
        <w:t xml:space="preserve"> (MBD) olarak adlandırılır ve orijinal olarak </w:t>
      </w:r>
      <w:proofErr w:type="spellStart"/>
      <w:r w:rsidR="00021FFE">
        <w:rPr>
          <w:rFonts w:ascii="Times New Roman" w:hAnsi="Times New Roman" w:cs="Times New Roman"/>
          <w:sz w:val="24"/>
          <w:szCs w:val="24"/>
        </w:rPr>
        <w:t>Koff</w:t>
      </w:r>
      <w:proofErr w:type="spellEnd"/>
      <w:r w:rsidR="00021FFE">
        <w:rPr>
          <w:rFonts w:ascii="Times New Roman" w:hAnsi="Times New Roman" w:cs="Times New Roman"/>
          <w:sz w:val="24"/>
          <w:szCs w:val="24"/>
        </w:rPr>
        <w:t xml:space="preserve"> ve ark. tarafından tanımlanan </w:t>
      </w:r>
      <w:proofErr w:type="spellStart"/>
      <w:r w:rsidR="00021FFE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021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FFE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="00021FFE">
        <w:rPr>
          <w:rFonts w:ascii="Times New Roman" w:hAnsi="Times New Roman" w:cs="Times New Roman"/>
          <w:sz w:val="24"/>
          <w:szCs w:val="24"/>
        </w:rPr>
        <w:t xml:space="preserve"> sendromunun bir kısmını oluşturur. Uluslararası Çocuk </w:t>
      </w:r>
      <w:proofErr w:type="spellStart"/>
      <w:r w:rsidR="00021FFE">
        <w:rPr>
          <w:rFonts w:ascii="Times New Roman" w:hAnsi="Times New Roman" w:cs="Times New Roman"/>
          <w:sz w:val="24"/>
          <w:szCs w:val="24"/>
        </w:rPr>
        <w:t>Kontinans</w:t>
      </w:r>
      <w:proofErr w:type="spellEnd"/>
      <w:r w:rsidR="00021FFE">
        <w:rPr>
          <w:rFonts w:ascii="Times New Roman" w:hAnsi="Times New Roman" w:cs="Times New Roman"/>
          <w:sz w:val="24"/>
          <w:szCs w:val="24"/>
        </w:rPr>
        <w:t xml:space="preserve"> Derneği</w:t>
      </w:r>
      <w:r w:rsidR="00D35AFA">
        <w:rPr>
          <w:rFonts w:ascii="Times New Roman" w:hAnsi="Times New Roman" w:cs="Times New Roman"/>
          <w:sz w:val="24"/>
          <w:szCs w:val="24"/>
        </w:rPr>
        <w:t xml:space="preserve"> (ICCS)</w:t>
      </w:r>
      <w:r w:rsidR="00021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FE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021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FFE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="00021FFE">
        <w:rPr>
          <w:rFonts w:ascii="Times New Roman" w:hAnsi="Times New Roman" w:cs="Times New Roman"/>
          <w:sz w:val="24"/>
          <w:szCs w:val="24"/>
        </w:rPr>
        <w:t xml:space="preserve"> sendromu tanımını kullanmayı önermemektedir. MBD çok daha kapsamlı bir tanımlama olup</w:t>
      </w:r>
      <w:r w:rsidR="00B426B7">
        <w:rPr>
          <w:rFonts w:ascii="Times New Roman" w:hAnsi="Times New Roman" w:cs="Times New Roman"/>
          <w:sz w:val="24"/>
          <w:szCs w:val="24"/>
        </w:rPr>
        <w:t xml:space="preserve"> şemsiye bir terimdir. </w:t>
      </w:r>
    </w:p>
    <w:p w:rsidR="00B426B7" w:rsidRDefault="00B426B7" w:rsidP="00B426B7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26B7" w:rsidRDefault="00B426B7" w:rsidP="00B426B7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Barsak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9B6393" w:rsidRPr="00B426B7" w:rsidRDefault="00B426B7" w:rsidP="00B426B7">
      <w:pPr>
        <w:jc w:val="both"/>
        <w:rPr>
          <w:rFonts w:ascii="Times New Roman" w:hAnsi="Times New Roman" w:cs="Times New Roman"/>
          <w:sz w:val="24"/>
          <w:szCs w:val="24"/>
        </w:rPr>
      </w:pPr>
      <w:r w:rsidRPr="00B426B7">
        <w:rPr>
          <w:rFonts w:ascii="Times New Roman" w:hAnsi="Times New Roman" w:cs="Times New Roman"/>
          <w:sz w:val="24"/>
          <w:szCs w:val="24"/>
        </w:rPr>
        <w:t>S</w:t>
      </w:r>
      <w:r w:rsidR="00021FFE" w:rsidRPr="00B426B7">
        <w:rPr>
          <w:rFonts w:ascii="Times New Roman" w:hAnsi="Times New Roman" w:cs="Times New Roman"/>
          <w:sz w:val="24"/>
          <w:szCs w:val="24"/>
        </w:rPr>
        <w:t xml:space="preserve">adece </w:t>
      </w:r>
      <w:proofErr w:type="spellStart"/>
      <w:r w:rsidR="00021FFE" w:rsidRPr="00B426B7">
        <w:rPr>
          <w:rFonts w:ascii="Times New Roman" w:hAnsi="Times New Roman" w:cs="Times New Roman"/>
          <w:sz w:val="24"/>
          <w:szCs w:val="24"/>
        </w:rPr>
        <w:t>patogenezi</w:t>
      </w:r>
      <w:proofErr w:type="spell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açıklamakla kalmaz, aynı zamanda bu paralel </w:t>
      </w:r>
      <w:proofErr w:type="spellStart"/>
      <w:r w:rsidR="00021FFE" w:rsidRPr="00B426B7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da kapsar. </w:t>
      </w:r>
      <w:proofErr w:type="spellStart"/>
      <w:r w:rsidR="00021FFE" w:rsidRPr="00B426B7">
        <w:rPr>
          <w:rFonts w:ascii="Times New Roman" w:hAnsi="Times New Roman" w:cs="Times New Roman"/>
          <w:sz w:val="24"/>
          <w:szCs w:val="24"/>
        </w:rPr>
        <w:t>Koff</w:t>
      </w:r>
      <w:proofErr w:type="spell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ve ark.</w:t>
      </w:r>
      <w:r w:rsidR="008B0F66">
        <w:rPr>
          <w:rFonts w:ascii="Times New Roman" w:hAnsi="Times New Roman" w:cs="Times New Roman"/>
          <w:sz w:val="24"/>
          <w:szCs w:val="24"/>
        </w:rPr>
        <w:t xml:space="preserve"> </w:t>
      </w:r>
      <w:r w:rsidR="00021FFE" w:rsidRPr="00B426B7">
        <w:rPr>
          <w:rFonts w:ascii="Times New Roman" w:hAnsi="Times New Roman" w:cs="Times New Roman"/>
          <w:sz w:val="24"/>
          <w:szCs w:val="24"/>
        </w:rPr>
        <w:t xml:space="preserve">sıklıkla </w:t>
      </w:r>
      <w:proofErr w:type="spellStart"/>
      <w:r w:rsidR="00021FFE" w:rsidRPr="00B426B7">
        <w:rPr>
          <w:rFonts w:ascii="Times New Roman" w:hAnsi="Times New Roman" w:cs="Times New Roman"/>
          <w:sz w:val="24"/>
          <w:szCs w:val="24"/>
        </w:rPr>
        <w:t>AÜSD’yi</w:t>
      </w:r>
      <w:proofErr w:type="spell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tedavi etmeden önce birlikte olan barsak </w:t>
      </w:r>
      <w:proofErr w:type="spellStart"/>
      <w:r w:rsidR="00021FFE" w:rsidRPr="00B426B7">
        <w:rPr>
          <w:rFonts w:ascii="Times New Roman" w:hAnsi="Times New Roman" w:cs="Times New Roman"/>
          <w:sz w:val="24"/>
          <w:szCs w:val="24"/>
        </w:rPr>
        <w:t>disfonksiyonunun</w:t>
      </w:r>
      <w:proofErr w:type="spell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FFE" w:rsidRPr="00B426B7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021FFE" w:rsidRPr="00B426B7">
        <w:rPr>
          <w:rFonts w:ascii="Times New Roman" w:hAnsi="Times New Roman" w:cs="Times New Roman"/>
          <w:sz w:val="24"/>
          <w:szCs w:val="24"/>
        </w:rPr>
        <w:t xml:space="preserve"> olarak tedavi edilmesini önermektedir.</w:t>
      </w:r>
    </w:p>
    <w:p w:rsidR="00021FFE" w:rsidRDefault="00021FFE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gerçek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patofizyolojik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temeli tam olarak aydınlatılamamış olmasına rağmen farklı teoriler ileri sürülmüştür:</w:t>
      </w:r>
    </w:p>
    <w:p w:rsidR="00021FFE" w:rsidRDefault="00021FFE" w:rsidP="00021F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retansiyonla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 olarak mesanenin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duvarına basınç oluşturarak mesanenin yetersiz boşalmasına ve mesane aşırı aktivitesine neden olur. Bu sabit kuvvet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instabilitesine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 açar</w:t>
      </w:r>
      <w:r w:rsidR="008B0F66">
        <w:rPr>
          <w:rFonts w:ascii="Times New Roman" w:hAnsi="Times New Roman" w:cs="Times New Roman"/>
          <w:sz w:val="24"/>
          <w:szCs w:val="24"/>
        </w:rPr>
        <w:t>.</w:t>
      </w:r>
    </w:p>
    <w:p w:rsidR="00021FFE" w:rsidRDefault="00021FFE" w:rsidP="00021F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ikisi de ortak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girişe sahiptirler.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impaksiyonu</w:t>
      </w:r>
      <w:r w:rsidR="00EC4202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dolayı oluşan anal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sfinkterin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kronik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kontraksiyonu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taban kaslarında da benzer uygunsuz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kontraksiyonlara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neden olur ve neticede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detrüsör-eksternal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202">
        <w:rPr>
          <w:rFonts w:ascii="Times New Roman" w:hAnsi="Times New Roman" w:cs="Times New Roman"/>
          <w:sz w:val="24"/>
          <w:szCs w:val="24"/>
        </w:rPr>
        <w:t>dissinerjisine</w:t>
      </w:r>
      <w:proofErr w:type="spellEnd"/>
      <w:r w:rsidR="00EC4202">
        <w:rPr>
          <w:rFonts w:ascii="Times New Roman" w:hAnsi="Times New Roman" w:cs="Times New Roman"/>
          <w:sz w:val="24"/>
          <w:szCs w:val="24"/>
        </w:rPr>
        <w:t xml:space="preserve"> neden olur.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02" w:rsidRPr="008B17F3" w:rsidRDefault="00EC4202" w:rsidP="000F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4202">
        <w:rPr>
          <w:rFonts w:ascii="Times New Roman" w:hAnsi="Times New Roman" w:cs="Times New Roman"/>
          <w:b/>
          <w:sz w:val="24"/>
          <w:szCs w:val="24"/>
        </w:rPr>
        <w:t>Anahtar noktalar</w:t>
      </w:r>
      <w:r w:rsidR="000F6A4F">
        <w:rPr>
          <w:rFonts w:ascii="Times New Roman" w:hAnsi="Times New Roman" w:cs="Times New Roman"/>
          <w:b/>
          <w:sz w:val="24"/>
          <w:szCs w:val="24"/>
        </w:rPr>
        <w:t>:</w:t>
      </w:r>
    </w:p>
    <w:p w:rsidR="000F6A4F" w:rsidRDefault="000F6A4F" w:rsidP="000F6A4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A4F">
        <w:rPr>
          <w:rFonts w:ascii="Times New Roman" w:hAnsi="Times New Roman" w:cs="Times New Roman"/>
          <w:sz w:val="24"/>
          <w:szCs w:val="24"/>
        </w:rPr>
        <w:t>AÜSD’ye</w:t>
      </w:r>
      <w:proofErr w:type="spellEnd"/>
      <w:r w:rsidRPr="000F6A4F">
        <w:rPr>
          <w:rFonts w:ascii="Times New Roman" w:hAnsi="Times New Roman" w:cs="Times New Roman"/>
          <w:sz w:val="24"/>
          <w:szCs w:val="24"/>
        </w:rPr>
        <w:t xml:space="preserve"> günlük pratikte sıklıkla rastlanır.</w:t>
      </w:r>
    </w:p>
    <w:p w:rsidR="000F6A4F" w:rsidRDefault="000F6A4F" w:rsidP="000F6A4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 boyu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 çağı çocuklarda yaş ve cinsiyetle değişiklik gösterir ve kız çocuklarında daha yaygındır.</w:t>
      </w:r>
    </w:p>
    <w:p w:rsidR="000F6A4F" w:rsidRDefault="000F6A4F" w:rsidP="000F6A4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olduğunda AÜSD ile UTI arasında açık ve tutarlı bir ilişki vardır.</w:t>
      </w:r>
    </w:p>
    <w:p w:rsidR="000F6A4F" w:rsidRDefault="000F6A4F" w:rsidP="000F6A4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AÜSD ve VUR arasında bir birliktelik </w:t>
      </w:r>
      <w:r w:rsidR="005E437F">
        <w:rPr>
          <w:rFonts w:ascii="Times New Roman" w:hAnsi="Times New Roman" w:cs="Times New Roman"/>
          <w:sz w:val="24"/>
          <w:szCs w:val="24"/>
        </w:rPr>
        <w:t>vardır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sürmesi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cerrahi onarımından sonra tedavi başarısında bir risk faktörüdür.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yönelik hedef tedavilerde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rezolüsyon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oranlarında iyileşme olduğu gösterilmiştir.</w:t>
      </w:r>
    </w:p>
    <w:p w:rsidR="000F6A4F" w:rsidRPr="003B7B24" w:rsidRDefault="000F6A4F" w:rsidP="000F6A4F">
      <w:pPr>
        <w:rPr>
          <w:rFonts w:ascii="Times New Roman" w:hAnsi="Times New Roman" w:cs="Times New Roman"/>
          <w:b/>
          <w:sz w:val="24"/>
          <w:szCs w:val="24"/>
        </w:rPr>
      </w:pPr>
      <w:r w:rsidRPr="003B7B24">
        <w:rPr>
          <w:rFonts w:ascii="Times New Roman" w:hAnsi="Times New Roman" w:cs="Times New Roman"/>
          <w:b/>
          <w:sz w:val="24"/>
          <w:szCs w:val="24"/>
        </w:rPr>
        <w:t xml:space="preserve">Gün boyu </w:t>
      </w:r>
      <w:proofErr w:type="spellStart"/>
      <w:r w:rsidRPr="003B7B24">
        <w:rPr>
          <w:rFonts w:ascii="Times New Roman" w:hAnsi="Times New Roman" w:cs="Times New Roman"/>
          <w:b/>
          <w:sz w:val="24"/>
          <w:szCs w:val="24"/>
        </w:rPr>
        <w:t>üriner</w:t>
      </w:r>
      <w:proofErr w:type="spellEnd"/>
      <w:r w:rsidRPr="003B7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B24">
        <w:rPr>
          <w:rFonts w:ascii="Times New Roman" w:hAnsi="Times New Roman" w:cs="Times New Roman"/>
          <w:b/>
          <w:sz w:val="24"/>
          <w:szCs w:val="24"/>
        </w:rPr>
        <w:t>inkontinans</w:t>
      </w:r>
      <w:proofErr w:type="spellEnd"/>
      <w:r w:rsidRPr="003B7B24">
        <w:rPr>
          <w:rFonts w:ascii="Times New Roman" w:hAnsi="Times New Roman" w:cs="Times New Roman"/>
          <w:b/>
          <w:sz w:val="24"/>
          <w:szCs w:val="24"/>
        </w:rPr>
        <w:t xml:space="preserve"> ve mesane </w:t>
      </w:r>
      <w:proofErr w:type="spellStart"/>
      <w:r w:rsidRPr="003B7B24">
        <w:rPr>
          <w:rFonts w:ascii="Times New Roman" w:hAnsi="Times New Roman" w:cs="Times New Roman"/>
          <w:b/>
          <w:sz w:val="24"/>
          <w:szCs w:val="24"/>
        </w:rPr>
        <w:t>disfonksiyonunu</w:t>
      </w:r>
      <w:proofErr w:type="spellEnd"/>
      <w:r w:rsidRPr="003B7B24">
        <w:rPr>
          <w:rFonts w:ascii="Times New Roman" w:hAnsi="Times New Roman" w:cs="Times New Roman"/>
          <w:b/>
          <w:sz w:val="24"/>
          <w:szCs w:val="24"/>
        </w:rPr>
        <w:t xml:space="preserve"> değerlendirme</w:t>
      </w:r>
    </w:p>
    <w:p w:rsidR="000F6A4F" w:rsidRDefault="000F6A4F" w:rsidP="008B1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481">
        <w:rPr>
          <w:rFonts w:ascii="Times New Roman" w:hAnsi="Times New Roman" w:cs="Times New Roman"/>
          <w:sz w:val="24"/>
          <w:szCs w:val="24"/>
        </w:rPr>
        <w:t xml:space="preserve">şüphelenilen çocuk ve </w:t>
      </w:r>
      <w:proofErr w:type="spellStart"/>
      <w:r w:rsidR="00AE4481">
        <w:rPr>
          <w:rFonts w:ascii="Times New Roman" w:hAnsi="Times New Roman" w:cs="Times New Roman"/>
          <w:sz w:val="24"/>
          <w:szCs w:val="24"/>
        </w:rPr>
        <w:t>adolesanlarda</w:t>
      </w:r>
      <w:proofErr w:type="spellEnd"/>
      <w:r w:rsidR="00AE4481">
        <w:rPr>
          <w:rFonts w:ascii="Times New Roman" w:hAnsi="Times New Roman" w:cs="Times New Roman"/>
          <w:sz w:val="24"/>
          <w:szCs w:val="24"/>
        </w:rPr>
        <w:t xml:space="preserve"> detaylı bir öykü alınmalı ve fizik muayene yapılmalıdır. Değerlendirmedeki ilk amaç mevcut </w:t>
      </w:r>
      <w:proofErr w:type="gramStart"/>
      <w:r w:rsidR="00AE4481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="00AE4481">
        <w:rPr>
          <w:rFonts w:ascii="Times New Roman" w:hAnsi="Times New Roman" w:cs="Times New Roman"/>
          <w:sz w:val="24"/>
          <w:szCs w:val="24"/>
        </w:rPr>
        <w:t xml:space="preserve"> dolum veya boşaltımla veya her ikisiyle ilgili olup olmadığının belirlenmesidir.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24" w:rsidRPr="003B7B24" w:rsidRDefault="003B7B24" w:rsidP="000F6A4F">
      <w:pPr>
        <w:rPr>
          <w:rFonts w:ascii="Times New Roman" w:hAnsi="Times New Roman" w:cs="Times New Roman"/>
          <w:b/>
          <w:sz w:val="24"/>
          <w:szCs w:val="24"/>
        </w:rPr>
      </w:pPr>
      <w:r w:rsidRPr="003B7B24">
        <w:rPr>
          <w:rFonts w:ascii="Times New Roman" w:hAnsi="Times New Roman" w:cs="Times New Roman"/>
          <w:b/>
          <w:sz w:val="24"/>
          <w:szCs w:val="24"/>
        </w:rPr>
        <w:t>Öykü</w:t>
      </w:r>
    </w:p>
    <w:p w:rsidR="003B7B24" w:rsidRPr="008B17F3" w:rsidRDefault="003B7B24" w:rsidP="000152E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Öyküde 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tipinin ne olduğunu anlamaya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yönelinmelidir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Sorgulamada ilk hedef hastanın mevcut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açıklayabilecek olası anatomik veya nörolojik kaynaklara yönelik olmalıdır. Öykünün en can alıcı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günlüğünü,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semptomatolojiyi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barsak alışkanlıklarını, aile öyküsünü,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0152E8">
        <w:rPr>
          <w:rFonts w:ascii="Times New Roman" w:hAnsi="Times New Roman" w:cs="Times New Roman"/>
          <w:sz w:val="24"/>
          <w:szCs w:val="24"/>
        </w:rPr>
        <w:t xml:space="preserve"> prenatal öyküyü, </w:t>
      </w:r>
      <w:proofErr w:type="spellStart"/>
      <w:r w:rsidR="000152E8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="000152E8">
        <w:rPr>
          <w:rFonts w:ascii="Times New Roman" w:hAnsi="Times New Roman" w:cs="Times New Roman"/>
          <w:sz w:val="24"/>
          <w:szCs w:val="24"/>
        </w:rPr>
        <w:t xml:space="preserve"> </w:t>
      </w:r>
      <w:r w:rsidR="000152E8">
        <w:rPr>
          <w:rFonts w:ascii="Times New Roman" w:hAnsi="Times New Roman" w:cs="Times New Roman"/>
          <w:sz w:val="24"/>
          <w:szCs w:val="24"/>
        </w:rPr>
        <w:lastRenderedPageBreak/>
        <w:t xml:space="preserve">öyküyü, gelişimsel mihenk taşlarını, tuvalet eğitimini,  </w:t>
      </w:r>
      <w:proofErr w:type="spellStart"/>
      <w:r w:rsidR="000152E8">
        <w:rPr>
          <w:rFonts w:ascii="Times New Roman" w:hAnsi="Times New Roman" w:cs="Times New Roman"/>
          <w:sz w:val="24"/>
          <w:szCs w:val="24"/>
        </w:rPr>
        <w:t>nöropsikiyatrik</w:t>
      </w:r>
      <w:proofErr w:type="spellEnd"/>
      <w:r w:rsidR="000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E8">
        <w:rPr>
          <w:rFonts w:ascii="Times New Roman" w:hAnsi="Times New Roman" w:cs="Times New Roman"/>
          <w:sz w:val="24"/>
          <w:szCs w:val="24"/>
        </w:rPr>
        <w:t>komorbiditeleri</w:t>
      </w:r>
      <w:proofErr w:type="spellEnd"/>
      <w:r w:rsidR="000152E8">
        <w:rPr>
          <w:rFonts w:ascii="Times New Roman" w:hAnsi="Times New Roman" w:cs="Times New Roman"/>
          <w:sz w:val="24"/>
          <w:szCs w:val="24"/>
        </w:rPr>
        <w:t>, medikal/cerrahi öyküyü, sosyal öyküyü, diyeti ve önceki UTI ataklarını içermelidir.</w:t>
      </w:r>
    </w:p>
    <w:p w:rsidR="000152E8" w:rsidRPr="00661661" w:rsidRDefault="000152E8" w:rsidP="00015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661">
        <w:rPr>
          <w:rFonts w:ascii="Times New Roman" w:hAnsi="Times New Roman" w:cs="Times New Roman"/>
          <w:b/>
          <w:sz w:val="24"/>
          <w:szCs w:val="24"/>
        </w:rPr>
        <w:t>Mesane ve barsak günlükleri</w:t>
      </w:r>
    </w:p>
    <w:p w:rsidR="000152E8" w:rsidRDefault="00B95998" w:rsidP="0001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AÜSD olan çocukların bakımında en yardımcı tanısal tetkik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günlüğüdür. Bu günlük işenen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her bir işemenin zamanını,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barsak hareketlerini,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lekelenme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sıvı alımını içermelidir.</w:t>
      </w:r>
      <w:r w:rsidR="00B8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68E"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 w:rsidR="00B8368E">
        <w:rPr>
          <w:rFonts w:ascii="Times New Roman" w:hAnsi="Times New Roman" w:cs="Times New Roman"/>
          <w:sz w:val="24"/>
          <w:szCs w:val="24"/>
        </w:rPr>
        <w:t xml:space="preserve"> değerlendirilmesinde sıklık </w:t>
      </w:r>
      <w:proofErr w:type="gramStart"/>
      <w:r w:rsidR="00B8368E">
        <w:rPr>
          <w:rFonts w:ascii="Times New Roman" w:hAnsi="Times New Roman" w:cs="Times New Roman"/>
          <w:sz w:val="24"/>
          <w:szCs w:val="24"/>
        </w:rPr>
        <w:t>volüm</w:t>
      </w:r>
      <w:proofErr w:type="gramEnd"/>
      <w:r w:rsidR="00B8368E">
        <w:rPr>
          <w:rFonts w:ascii="Times New Roman" w:hAnsi="Times New Roman" w:cs="Times New Roman"/>
          <w:sz w:val="24"/>
          <w:szCs w:val="24"/>
        </w:rPr>
        <w:t xml:space="preserve"> kartlarında günlük alınan sıvı miktarı ve 24 saatlik </w:t>
      </w:r>
      <w:proofErr w:type="spellStart"/>
      <w:r w:rsidR="00B8368E">
        <w:rPr>
          <w:rFonts w:ascii="Times New Roman" w:hAnsi="Times New Roman" w:cs="Times New Roman"/>
          <w:sz w:val="24"/>
          <w:szCs w:val="24"/>
        </w:rPr>
        <w:t>peryodda</w:t>
      </w:r>
      <w:proofErr w:type="spellEnd"/>
      <w:r w:rsidR="00B8368E">
        <w:rPr>
          <w:rFonts w:ascii="Times New Roman" w:hAnsi="Times New Roman" w:cs="Times New Roman"/>
          <w:sz w:val="24"/>
          <w:szCs w:val="24"/>
        </w:rPr>
        <w:t xml:space="preserve"> çıkartılan idrar miktarını içermelidir</w:t>
      </w:r>
      <w:r w:rsidR="008B17F3">
        <w:rPr>
          <w:rFonts w:ascii="Times New Roman" w:hAnsi="Times New Roman" w:cs="Times New Roman"/>
          <w:sz w:val="24"/>
          <w:szCs w:val="24"/>
        </w:rPr>
        <w:t xml:space="preserve">. </w:t>
      </w:r>
      <w:r w:rsidR="00957408">
        <w:rPr>
          <w:rFonts w:ascii="Times New Roman" w:hAnsi="Times New Roman" w:cs="Times New Roman"/>
          <w:sz w:val="24"/>
          <w:szCs w:val="24"/>
        </w:rPr>
        <w:t xml:space="preserve">Bu hem tanısal hem de tedavi amacıyla kullanılabilir. Tanısal </w:t>
      </w:r>
      <w:proofErr w:type="gramStart"/>
      <w:r w:rsidR="00957408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957408">
        <w:rPr>
          <w:rFonts w:ascii="Times New Roman" w:hAnsi="Times New Roman" w:cs="Times New Roman"/>
          <w:sz w:val="24"/>
          <w:szCs w:val="24"/>
        </w:rPr>
        <w:t xml:space="preserve"> kartları en az 48 saati içermelidir ve 2 takip eden günde kaydedilmesi gerekli değildir. </w:t>
      </w:r>
      <w:proofErr w:type="spellStart"/>
      <w:r w:rsidR="00957408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95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8">
        <w:rPr>
          <w:rFonts w:ascii="Times New Roman" w:hAnsi="Times New Roman" w:cs="Times New Roman"/>
          <w:sz w:val="24"/>
          <w:szCs w:val="24"/>
        </w:rPr>
        <w:t>epizodları</w:t>
      </w:r>
      <w:proofErr w:type="spellEnd"/>
      <w:r w:rsidR="00957408">
        <w:rPr>
          <w:rFonts w:ascii="Times New Roman" w:hAnsi="Times New Roman" w:cs="Times New Roman"/>
          <w:sz w:val="24"/>
          <w:szCs w:val="24"/>
        </w:rPr>
        <w:t xml:space="preserve"> ve idrar kayıpları kaydedilmelidir. Kartlar sıvı alımı, işeme sayısı, işenen </w:t>
      </w:r>
      <w:proofErr w:type="gramStart"/>
      <w:r w:rsidR="00957408">
        <w:rPr>
          <w:rFonts w:ascii="Times New Roman" w:hAnsi="Times New Roman" w:cs="Times New Roman"/>
          <w:sz w:val="24"/>
          <w:szCs w:val="24"/>
        </w:rPr>
        <w:t>volüm</w:t>
      </w:r>
      <w:proofErr w:type="gramEnd"/>
      <w:r w:rsidR="00957408">
        <w:rPr>
          <w:rFonts w:ascii="Times New Roman" w:hAnsi="Times New Roman" w:cs="Times New Roman"/>
          <w:sz w:val="24"/>
          <w:szCs w:val="24"/>
        </w:rPr>
        <w:t xml:space="preserve"> ve idrar kaybını içermelidir. Ayrıca Bristol </w:t>
      </w:r>
      <w:proofErr w:type="spellStart"/>
      <w:r w:rsidR="00957408">
        <w:rPr>
          <w:rFonts w:ascii="Times New Roman" w:hAnsi="Times New Roman" w:cs="Times New Roman"/>
          <w:sz w:val="24"/>
          <w:szCs w:val="24"/>
        </w:rPr>
        <w:t>Stool</w:t>
      </w:r>
      <w:proofErr w:type="spellEnd"/>
      <w:r w:rsidR="0095740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gramStart"/>
      <w:r w:rsidR="00957408">
        <w:rPr>
          <w:rFonts w:ascii="Times New Roman" w:hAnsi="Times New Roman" w:cs="Times New Roman"/>
          <w:sz w:val="24"/>
          <w:szCs w:val="24"/>
        </w:rPr>
        <w:t>skalası</w:t>
      </w:r>
      <w:proofErr w:type="gramEnd"/>
      <w:r w:rsidR="00957408">
        <w:rPr>
          <w:rFonts w:ascii="Times New Roman" w:hAnsi="Times New Roman" w:cs="Times New Roman"/>
          <w:sz w:val="24"/>
          <w:szCs w:val="24"/>
        </w:rPr>
        <w:t xml:space="preserve"> kullanılarak 7 günlük barsak günlüğü de tutulmalıdır</w:t>
      </w:r>
      <w:r w:rsidR="008B17F3">
        <w:rPr>
          <w:rFonts w:ascii="Times New Roman" w:hAnsi="Times New Roman" w:cs="Times New Roman"/>
          <w:sz w:val="24"/>
          <w:szCs w:val="24"/>
        </w:rPr>
        <w:t>.</w:t>
      </w:r>
      <w:r w:rsidR="00EF4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AB" w:rsidRPr="0002042E" w:rsidRDefault="00EF40AB" w:rsidP="00015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2E">
        <w:rPr>
          <w:rFonts w:ascii="Times New Roman" w:hAnsi="Times New Roman" w:cs="Times New Roman"/>
          <w:b/>
          <w:sz w:val="24"/>
          <w:szCs w:val="24"/>
        </w:rPr>
        <w:t>Sorgulamalar</w:t>
      </w:r>
    </w:p>
    <w:p w:rsidR="00E52391" w:rsidRDefault="00EF40AB" w:rsidP="0001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AÜS fonksiyonlarını sorgulamak için kullanılan sorgulama formları sübjektif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semikantitatif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veriler olarak daha objektif bir hale çevirmek için kullanılırlar</w:t>
      </w:r>
      <w:r w:rsidR="00067431">
        <w:rPr>
          <w:rFonts w:ascii="Times New Roman" w:hAnsi="Times New Roman" w:cs="Times New Roman"/>
          <w:sz w:val="24"/>
          <w:szCs w:val="24"/>
        </w:rPr>
        <w:t>.</w:t>
      </w:r>
      <w:r w:rsidR="0002042E">
        <w:rPr>
          <w:rFonts w:ascii="Times New Roman" w:hAnsi="Times New Roman" w:cs="Times New Roman"/>
          <w:sz w:val="24"/>
          <w:szCs w:val="24"/>
        </w:rPr>
        <w:t xml:space="preserve"> </w:t>
      </w:r>
      <w:r w:rsidR="00F25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C1" w:rsidRPr="005344C1" w:rsidRDefault="005344C1" w:rsidP="005344C1">
      <w:pPr>
        <w:jc w:val="both"/>
        <w:rPr>
          <w:rFonts w:ascii="Times New Roman" w:hAnsi="Times New Roman" w:cs="Times New Roman"/>
          <w:sz w:val="24"/>
          <w:szCs w:val="24"/>
        </w:rPr>
      </w:pPr>
      <w:r w:rsidRPr="005344C1">
        <w:rPr>
          <w:rFonts w:ascii="Times New Roman" w:hAnsi="Times New Roman" w:cs="Times New Roman"/>
          <w:b/>
          <w:sz w:val="24"/>
          <w:szCs w:val="24"/>
        </w:rPr>
        <w:t>Şekil 1.</w:t>
      </w:r>
      <w:r w:rsidRPr="005344C1">
        <w:rPr>
          <w:rFonts w:ascii="Times New Roman" w:hAnsi="Times New Roman" w:cs="Times New Roman"/>
          <w:sz w:val="24"/>
          <w:szCs w:val="24"/>
        </w:rPr>
        <w:t xml:space="preserve"> Hacettepe Üniversitesi Tıp Fakültesi Üroloji Anabilim Dalı Çocuk Ürolojisi Ünitesi tarafından valide edilmiş </w:t>
      </w:r>
      <w:proofErr w:type="gramStart"/>
      <w:r w:rsidRPr="005344C1"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 w:rsidRPr="005344C1">
        <w:rPr>
          <w:rFonts w:ascii="Times New Roman" w:hAnsi="Times New Roman" w:cs="Times New Roman"/>
          <w:sz w:val="24"/>
          <w:szCs w:val="24"/>
        </w:rPr>
        <w:t xml:space="preserve"> Bozuklukları Semptom Skoru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C1">
        <w:rPr>
          <w:rFonts w:ascii="Times New Roman" w:hAnsi="Times New Roman" w:cs="Times New Roman"/>
          <w:sz w:val="24"/>
          <w:szCs w:val="24"/>
        </w:rPr>
        <w:t>anket formu</w:t>
      </w:r>
    </w:p>
    <w:p w:rsidR="005344C1" w:rsidRDefault="005344C1" w:rsidP="005344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758"/>
        <w:gridCol w:w="378"/>
        <w:gridCol w:w="1095"/>
        <w:gridCol w:w="878"/>
        <w:gridCol w:w="715"/>
        <w:gridCol w:w="1379"/>
      </w:tblGrid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1.  Çocuğunuz gündüz idrar kaçırıyor </w:t>
            </w:r>
            <w:proofErr w:type="gramStart"/>
            <w:r w:rsidRPr="00D47813">
              <w:rPr>
                <w:rFonts w:ascii="Times New Roman" w:hAnsi="Times New Roman" w:cs="Times New Roman"/>
              </w:rPr>
              <w:t>mu ?</w:t>
            </w:r>
            <w:proofErr w:type="gramEnd"/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 Kaçırmaz</w:t>
            </w:r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Günde 1-2 kez</w:t>
            </w:r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Her zaman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5</w:t>
            </w:r>
          </w:p>
        </w:tc>
      </w:tr>
      <w:tr w:rsidR="00E52391" w:rsidRPr="00D47813" w:rsidTr="004F4ABC">
        <w:trPr>
          <w:trHeight w:val="385"/>
        </w:trPr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2.  Çocuğunuz gündüz idrar kaçırıyorsa ne şiddette idrar </w:t>
            </w:r>
            <w:proofErr w:type="gramStart"/>
            <w:r w:rsidRPr="00D47813">
              <w:rPr>
                <w:rFonts w:ascii="Times New Roman" w:hAnsi="Times New Roman" w:cs="Times New Roman"/>
              </w:rPr>
              <w:t>kaçırıyor ?</w:t>
            </w:r>
            <w:proofErr w:type="gramEnd"/>
          </w:p>
        </w:tc>
        <w:tc>
          <w:tcPr>
            <w:tcW w:w="2227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Damla-damla</w:t>
            </w:r>
          </w:p>
        </w:tc>
        <w:tc>
          <w:tcPr>
            <w:tcW w:w="2093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Sadece külot ıslak</w:t>
            </w:r>
          </w:p>
        </w:tc>
        <w:tc>
          <w:tcPr>
            <w:tcW w:w="2233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Pantolon tamamen ıslak</w:t>
            </w:r>
          </w:p>
        </w:tc>
      </w:tr>
      <w:tr w:rsidR="00E52391" w:rsidRPr="00D47813" w:rsidTr="004F4ABC">
        <w:trPr>
          <w:trHeight w:val="419"/>
        </w:trPr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5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3.  Çocuğunuz gece idrar kaçırıyor </w:t>
            </w:r>
            <w:proofErr w:type="gramStart"/>
            <w:r w:rsidRPr="00D47813">
              <w:rPr>
                <w:rFonts w:ascii="Times New Roman" w:hAnsi="Times New Roman" w:cs="Times New Roman"/>
              </w:rPr>
              <w:t>mu ?</w:t>
            </w:r>
            <w:proofErr w:type="gramEnd"/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 Kaçırmaz</w:t>
            </w:r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Haftada 1-2 gece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Haftada 3-5 gece</w:t>
            </w:r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Haftada 6-7 gece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5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4.  Çocuğunuz gece idrar kaçırıyorsa ne şiddette idrar </w:t>
            </w:r>
            <w:proofErr w:type="gramStart"/>
            <w:r w:rsidRPr="00D47813">
              <w:rPr>
                <w:rFonts w:ascii="Times New Roman" w:hAnsi="Times New Roman" w:cs="Times New Roman"/>
              </w:rPr>
              <w:t>kaçırıyor ?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Çamaşırı veya pijaması ıslanır.</w:t>
            </w:r>
          </w:p>
        </w:tc>
        <w:tc>
          <w:tcPr>
            <w:tcW w:w="3151" w:type="dxa"/>
            <w:gridSpan w:val="3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Yatak ıslanır.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  <w:gridSpan w:val="3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4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5.  Çocuğunuz günde kaç kere tuvalete </w:t>
            </w:r>
            <w:proofErr w:type="gramStart"/>
            <w:r w:rsidRPr="00D47813">
              <w:rPr>
                <w:rFonts w:ascii="Times New Roman" w:hAnsi="Times New Roman" w:cs="Times New Roman"/>
              </w:rPr>
              <w:t>çiş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yapmaya gider?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7’den az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7’den fazla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6.  Çocuğunuz işerken ıkınır </w:t>
            </w:r>
            <w:proofErr w:type="gramStart"/>
            <w:r w:rsidRPr="00D47813">
              <w:rPr>
                <w:rFonts w:ascii="Times New Roman" w:hAnsi="Times New Roman" w:cs="Times New Roman"/>
              </w:rPr>
              <w:t>mı ?</w:t>
            </w:r>
            <w:proofErr w:type="gramEnd"/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4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7.  Çocuğunuz işerken ağrısı olduğunu söyler </w:t>
            </w:r>
            <w:proofErr w:type="gramStart"/>
            <w:r w:rsidRPr="00D47813">
              <w:rPr>
                <w:rFonts w:ascii="Times New Roman" w:hAnsi="Times New Roman" w:cs="Times New Roman"/>
              </w:rPr>
              <w:t>mi ?</w:t>
            </w:r>
            <w:proofErr w:type="gramEnd"/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8.  Çocuğunuz </w:t>
            </w:r>
            <w:proofErr w:type="gramStart"/>
            <w:r w:rsidRPr="00D47813">
              <w:rPr>
                <w:rFonts w:ascii="Times New Roman" w:hAnsi="Times New Roman" w:cs="Times New Roman"/>
              </w:rPr>
              <w:t>işerken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bir başlayıp bir durarak çişini yapar mı?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2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9.  Çocuğunuz </w:t>
            </w:r>
            <w:proofErr w:type="gramStart"/>
            <w:r w:rsidRPr="00D47813">
              <w:rPr>
                <w:rFonts w:ascii="Times New Roman" w:hAnsi="Times New Roman" w:cs="Times New Roman"/>
              </w:rPr>
              <w:t>çişi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bitince tekrar tuvalete gidip çişini yapar mı?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2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10. Çocuğunuz aniden </w:t>
            </w:r>
            <w:proofErr w:type="gramStart"/>
            <w:r w:rsidRPr="00D47813">
              <w:rPr>
                <w:rFonts w:ascii="Times New Roman" w:hAnsi="Times New Roman" w:cs="Times New Roman"/>
              </w:rPr>
              <w:t>çişinin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geldiğini söyleyip hızla tuvalete koşuyor mu?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lastRenderedPageBreak/>
              <w:t>11. Çocuğunuz oyun sırasında bir kenara diz üstü çöküp idrarını tutmaya çalışıyor mu?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2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12. Çocuğunuz </w:t>
            </w:r>
            <w:proofErr w:type="gramStart"/>
            <w:r w:rsidRPr="00D47813">
              <w:rPr>
                <w:rFonts w:ascii="Times New Roman" w:hAnsi="Times New Roman" w:cs="Times New Roman"/>
              </w:rPr>
              <w:t>çişi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geldiğinde tuvalete yetişemeden çişini altına kaçırıyor mu?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2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13. Çocuğunuzun kabızlığı var mı?</w:t>
            </w: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Evet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1" w:type="dxa"/>
            <w:gridSpan w:val="3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</w:tr>
      <w:tr w:rsidR="00E52391" w:rsidRPr="00D47813" w:rsidTr="004F4ABC">
        <w:trPr>
          <w:trHeight w:val="773"/>
        </w:trPr>
        <w:tc>
          <w:tcPr>
            <w:tcW w:w="9922" w:type="dxa"/>
            <w:gridSpan w:val="7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HAYAT KALİTESİ</w:t>
            </w:r>
          </w:p>
        </w:tc>
      </w:tr>
      <w:tr w:rsidR="00E52391" w:rsidRPr="00D47813" w:rsidTr="004F4ABC">
        <w:tc>
          <w:tcPr>
            <w:tcW w:w="3369" w:type="dxa"/>
            <w:vMerge w:val="restart"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 xml:space="preserve">Çocuğunuzda yukarıda sayılan </w:t>
            </w:r>
            <w:proofErr w:type="gramStart"/>
            <w:r w:rsidRPr="00D47813">
              <w:rPr>
                <w:rFonts w:ascii="Times New Roman" w:hAnsi="Times New Roman" w:cs="Times New Roman"/>
              </w:rPr>
              <w:t>şikayetlerden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bir veya birkaçı varsa bu aile, okul ve sosyal yaşantısını ne kadar etkiliyor?</w:t>
            </w:r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813">
              <w:rPr>
                <w:rFonts w:ascii="Times New Roman" w:hAnsi="Times New Roman" w:cs="Times New Roman"/>
              </w:rPr>
              <w:t>Hayır  Etkilemiyor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813">
              <w:rPr>
                <w:rFonts w:ascii="Times New Roman" w:hAnsi="Times New Roman" w:cs="Times New Roman"/>
              </w:rPr>
              <w:t>Evet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az etkiliyor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813">
              <w:rPr>
                <w:rFonts w:ascii="Times New Roman" w:hAnsi="Times New Roman" w:cs="Times New Roman"/>
              </w:rPr>
              <w:t>Evet  etkiliyor</w:t>
            </w:r>
            <w:proofErr w:type="gramEnd"/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813">
              <w:rPr>
                <w:rFonts w:ascii="Times New Roman" w:hAnsi="Times New Roman" w:cs="Times New Roman"/>
              </w:rPr>
              <w:t>Evet</w:t>
            </w:r>
            <w:proofErr w:type="gramEnd"/>
            <w:r w:rsidRPr="00D47813">
              <w:rPr>
                <w:rFonts w:ascii="Times New Roman" w:hAnsi="Times New Roman" w:cs="Times New Roman"/>
              </w:rPr>
              <w:t xml:space="preserve"> ciddi etkiliyor</w:t>
            </w:r>
          </w:p>
        </w:tc>
      </w:tr>
      <w:tr w:rsidR="00E52391" w:rsidRPr="00D47813" w:rsidTr="004F4ABC">
        <w:tc>
          <w:tcPr>
            <w:tcW w:w="3369" w:type="dxa"/>
            <w:vMerge/>
          </w:tcPr>
          <w:p w:rsidR="00E52391" w:rsidRPr="00D47813" w:rsidRDefault="00E52391" w:rsidP="004F4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vAlign w:val="center"/>
          </w:tcPr>
          <w:p w:rsidR="00E52391" w:rsidRPr="00D47813" w:rsidRDefault="00E52391" w:rsidP="004F4ABC">
            <w:pPr>
              <w:jc w:val="center"/>
              <w:rPr>
                <w:rFonts w:ascii="Times New Roman" w:hAnsi="Times New Roman" w:cs="Times New Roman"/>
              </w:rPr>
            </w:pPr>
            <w:r w:rsidRPr="00D47813">
              <w:rPr>
                <w:rFonts w:ascii="Times New Roman" w:hAnsi="Times New Roman" w:cs="Times New Roman"/>
              </w:rPr>
              <w:t>3</w:t>
            </w:r>
          </w:p>
        </w:tc>
      </w:tr>
    </w:tbl>
    <w:p w:rsidR="00E52391" w:rsidRDefault="00E52391" w:rsidP="00015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AB" w:rsidRDefault="00EF40AB" w:rsidP="0001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skorlamalar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daha doğru ölçmeyi sağlamaz aynı zamanda tedavi sırasında sonuçların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monitorizasyonuna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sağlar</w:t>
      </w:r>
      <w:r w:rsidR="00220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C1" w:rsidRPr="00067431" w:rsidRDefault="005344C1" w:rsidP="0006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81">
        <w:rPr>
          <w:rFonts w:ascii="Times New Roman" w:hAnsi="Times New Roman" w:cs="Times New Roman"/>
          <w:b/>
          <w:sz w:val="24"/>
          <w:szCs w:val="24"/>
        </w:rPr>
        <w:t>Psikolojik Tarama</w:t>
      </w:r>
    </w:p>
    <w:p w:rsidR="005344C1" w:rsidRPr="00F96D43" w:rsidRDefault="005344C1" w:rsidP="00C71A8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MBD olan çocuklarda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davranış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bozuklukların artmış olduğu iyi </w:t>
      </w:r>
      <w:proofErr w:type="spellStart"/>
      <w:r>
        <w:rPr>
          <w:rFonts w:ascii="Times New Roman" w:hAnsi="Times New Roman" w:cs="Times New Roman"/>
          <w:sz w:val="24"/>
          <w:szCs w:val="24"/>
        </w:rPr>
        <w:t>dökümente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edilmiştir.</w:t>
      </w:r>
      <w:r w:rsidR="00C7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Enure</w:t>
      </w:r>
      <w:r w:rsidR="00D35AFA">
        <w:rPr>
          <w:rFonts w:ascii="Times New Roman" w:hAnsi="Times New Roman" w:cs="Times New Roman"/>
          <w:sz w:val="24"/>
          <w:szCs w:val="24"/>
        </w:rPr>
        <w:t>zi</w:t>
      </w:r>
      <w:r w:rsidR="00C71A81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çocukların %20-30’unda,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inkontinanslı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çocukların %20-40’ında ve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inkontinanslı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çocukların %30-50’sinde </w:t>
      </w:r>
      <w:proofErr w:type="spellStart"/>
      <w:r w:rsidR="00C71A81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="00C71A81">
        <w:rPr>
          <w:rFonts w:ascii="Times New Roman" w:hAnsi="Times New Roman" w:cs="Times New Roman"/>
          <w:sz w:val="24"/>
          <w:szCs w:val="24"/>
        </w:rPr>
        <w:t xml:space="preserve"> davranış bozukluğu varlığı gösterilmiştir.</w:t>
      </w:r>
    </w:p>
    <w:p w:rsidR="00C71A81" w:rsidRDefault="00C71A81" w:rsidP="00C71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81">
        <w:rPr>
          <w:rFonts w:ascii="Times New Roman" w:hAnsi="Times New Roman" w:cs="Times New Roman"/>
          <w:b/>
          <w:sz w:val="24"/>
          <w:szCs w:val="24"/>
        </w:rPr>
        <w:t>Fizik muayene</w:t>
      </w:r>
    </w:p>
    <w:p w:rsidR="00C71A81" w:rsidRDefault="00C71A81" w:rsidP="00C71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 muayene</w:t>
      </w:r>
      <w:r w:rsidR="00C15DF4">
        <w:rPr>
          <w:rFonts w:ascii="Times New Roman" w:hAnsi="Times New Roman" w:cs="Times New Roman"/>
          <w:sz w:val="24"/>
          <w:szCs w:val="24"/>
        </w:rPr>
        <w:t>,</w:t>
      </w:r>
    </w:p>
    <w:p w:rsidR="00C71A81" w:rsidRDefault="00C71A81" w:rsidP="00C71A8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Genitoüriner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anatomiye ve</w:t>
      </w:r>
    </w:p>
    <w:p w:rsidR="00C71A81" w:rsidRDefault="00C71A81" w:rsidP="00C71A8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Nörolojik fonksiyonlara odaklanmalıdır.</w:t>
      </w:r>
    </w:p>
    <w:p w:rsidR="00C71A81" w:rsidRPr="00F96D43" w:rsidRDefault="00C71A81" w:rsidP="00C71A8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MBD’den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şüphelenilen çocukların başlangıç değerlendirmesinde iç çamaşırlarının görünümü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ürogenital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anatominin değerlendirilmesi çok önemlidir. Örneğin; çamaşırdaki sarı lekelenmeler</w:t>
      </w:r>
      <w:r w:rsidR="00E5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overflow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postvoid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damlamaların bir göstergesi olabilir. İç çamaşırın dışkıyla kirlenmesi ve fonksiyonel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konstipasyondan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enkoprezise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gösterebilir. MBD ile müracaat eden çocuk ve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adolesanlarda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barsak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disfonksiyonunun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 en yaygın işaretlerinden biri </w:t>
      </w:r>
      <w:proofErr w:type="spellStart"/>
      <w:r w:rsidR="00E53DD3">
        <w:rPr>
          <w:rFonts w:ascii="Times New Roman" w:hAnsi="Times New Roman" w:cs="Times New Roman"/>
          <w:sz w:val="24"/>
          <w:szCs w:val="24"/>
        </w:rPr>
        <w:t>konstipasyondur</w:t>
      </w:r>
      <w:proofErr w:type="spellEnd"/>
      <w:r w:rsidR="00E53DD3">
        <w:rPr>
          <w:rFonts w:ascii="Times New Roman" w:hAnsi="Times New Roman" w:cs="Times New Roman"/>
          <w:sz w:val="24"/>
          <w:szCs w:val="24"/>
        </w:rPr>
        <w:t xml:space="preserve">. Batın muayenesinde kolonda gaita olup olmadığının belirlenmesi kritik bir öneme sahiptir. </w:t>
      </w:r>
      <w:r w:rsidR="00A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D3" w:rsidRPr="0067097F" w:rsidRDefault="00E53DD3" w:rsidP="00C71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7F">
        <w:rPr>
          <w:rFonts w:ascii="Times New Roman" w:hAnsi="Times New Roman" w:cs="Times New Roman"/>
          <w:b/>
          <w:sz w:val="24"/>
          <w:szCs w:val="24"/>
        </w:rPr>
        <w:t xml:space="preserve">Sırt ve </w:t>
      </w:r>
      <w:proofErr w:type="spellStart"/>
      <w:r w:rsidRPr="0067097F">
        <w:rPr>
          <w:rFonts w:ascii="Times New Roman" w:hAnsi="Times New Roman" w:cs="Times New Roman"/>
          <w:b/>
          <w:sz w:val="24"/>
          <w:szCs w:val="24"/>
        </w:rPr>
        <w:t>spinal</w:t>
      </w:r>
      <w:proofErr w:type="spellEnd"/>
      <w:r w:rsidRPr="0067097F">
        <w:rPr>
          <w:rFonts w:ascii="Times New Roman" w:hAnsi="Times New Roman" w:cs="Times New Roman"/>
          <w:b/>
          <w:sz w:val="24"/>
          <w:szCs w:val="24"/>
        </w:rPr>
        <w:t xml:space="preserve"> muayene</w:t>
      </w:r>
    </w:p>
    <w:p w:rsidR="00E53DD3" w:rsidRDefault="00E53DD3" w:rsidP="00C71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Olguların çok büyük bir kısmında alt sırt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anokutanöz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kıvrımı normal bir görünüm verebilir. Bununla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insidansından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bağımsız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okkült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disrafizm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agenezisin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kutanöz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manifestasyonlarını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görmek için daima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bölgeye bakmak gerekir.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bölgenin muayenesinde;</w:t>
      </w:r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DD3">
        <w:rPr>
          <w:rFonts w:ascii="Times New Roman" w:hAnsi="Times New Roman" w:cs="Times New Roman"/>
          <w:sz w:val="24"/>
          <w:szCs w:val="24"/>
        </w:rPr>
        <w:t xml:space="preserve">Asimetrik </w:t>
      </w:r>
      <w:proofErr w:type="spellStart"/>
      <w:r w:rsidRPr="00E53DD3">
        <w:rPr>
          <w:rFonts w:ascii="Times New Roman" w:hAnsi="Times New Roman" w:cs="Times New Roman"/>
          <w:sz w:val="24"/>
          <w:szCs w:val="24"/>
        </w:rPr>
        <w:t>gluteal</w:t>
      </w:r>
      <w:proofErr w:type="spellEnd"/>
      <w:r w:rsidRPr="00E53DD3">
        <w:rPr>
          <w:rFonts w:ascii="Times New Roman" w:hAnsi="Times New Roman" w:cs="Times New Roman"/>
          <w:sz w:val="24"/>
          <w:szCs w:val="24"/>
        </w:rPr>
        <w:t xml:space="preserve"> yarık,</w:t>
      </w:r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Presakral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dimple</w:t>
      </w:r>
      <w:proofErr w:type="spellEnd"/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Lipom</w:t>
      </w:r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Kıllı bölge</w:t>
      </w:r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sinüs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traktı</w:t>
      </w:r>
      <w:proofErr w:type="spellEnd"/>
    </w:p>
    <w:p w:rsidR="00E53DD3" w:rsidRDefault="00E53DD3" w:rsidP="00E53DD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malformasyonlar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görülebilir</w:t>
      </w:r>
      <w:r w:rsidR="00F96D4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23747">
        <w:rPr>
          <w:rFonts w:ascii="Times New Roman" w:hAnsi="Times New Roman" w:cs="Times New Roman"/>
          <w:sz w:val="24"/>
          <w:szCs w:val="24"/>
        </w:rPr>
        <w:t xml:space="preserve"> (Resim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sz w:val="24"/>
          <w:szCs w:val="24"/>
        </w:rPr>
      </w:pPr>
      <w:r w:rsidRPr="00B23747">
        <w:rPr>
          <w:rFonts w:ascii="Times New Roman" w:hAnsi="Times New Roman" w:cs="Times New Roman"/>
          <w:b/>
          <w:sz w:val="24"/>
          <w:szCs w:val="24"/>
        </w:rPr>
        <w:t>Resim 1.</w:t>
      </w:r>
      <w:r>
        <w:rPr>
          <w:rFonts w:ascii="Times New Roman" w:hAnsi="Times New Roman" w:cs="Times New Roman"/>
          <w:sz w:val="24"/>
          <w:szCs w:val="24"/>
        </w:rPr>
        <w:t xml:space="preserve">  Normalden daha aşağıda ve asimetrik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yarık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66925" cy="1853714"/>
            <wp:effectExtent l="0" t="0" r="0" b="0"/>
            <wp:docPr id="6" name="Resim 6" descr="D:\bilgisayar yedek\Kitap Resim\IMG_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lgisayar yedek\Kitap Resim\IMG_2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8" cy="186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D3" w:rsidRPr="00F96D43" w:rsidRDefault="00E53DD3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Bu lezyonl</w:t>
      </w:r>
      <w:r w:rsidR="0067097F">
        <w:rPr>
          <w:rFonts w:ascii="Times New Roman" w:hAnsi="Times New Roman" w:cs="Times New Roman"/>
          <w:sz w:val="24"/>
          <w:szCs w:val="24"/>
        </w:rPr>
        <w:t xml:space="preserve">ar görüldüğü taktirde hastanın </w:t>
      </w:r>
      <w:proofErr w:type="spellStart"/>
      <w:r w:rsidR="0067097F">
        <w:rPr>
          <w:rFonts w:ascii="Times New Roman" w:hAnsi="Times New Roman" w:cs="Times New Roman"/>
          <w:sz w:val="24"/>
          <w:szCs w:val="24"/>
        </w:rPr>
        <w:t>sakral</w:t>
      </w:r>
      <w:proofErr w:type="spellEnd"/>
      <w:r w:rsidR="0067097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7097F">
        <w:rPr>
          <w:rFonts w:ascii="Times New Roman" w:hAnsi="Times New Roman" w:cs="Times New Roman"/>
          <w:sz w:val="24"/>
          <w:szCs w:val="24"/>
        </w:rPr>
        <w:t>lomber</w:t>
      </w:r>
      <w:proofErr w:type="spellEnd"/>
      <w:r w:rsidR="0067097F">
        <w:rPr>
          <w:rFonts w:ascii="Times New Roman" w:hAnsi="Times New Roman" w:cs="Times New Roman"/>
          <w:sz w:val="24"/>
          <w:szCs w:val="24"/>
        </w:rPr>
        <w:t xml:space="preserve"> manyetik </w:t>
      </w:r>
      <w:proofErr w:type="gramStart"/>
      <w:r w:rsidR="0067097F">
        <w:rPr>
          <w:rFonts w:ascii="Times New Roman" w:hAnsi="Times New Roman" w:cs="Times New Roman"/>
          <w:sz w:val="24"/>
          <w:szCs w:val="24"/>
        </w:rPr>
        <w:t>rezonans</w:t>
      </w:r>
      <w:proofErr w:type="gramEnd"/>
      <w:r w:rsidR="0067097F">
        <w:rPr>
          <w:rFonts w:ascii="Times New Roman" w:hAnsi="Times New Roman" w:cs="Times New Roman"/>
          <w:sz w:val="24"/>
          <w:szCs w:val="24"/>
        </w:rPr>
        <w:t xml:space="preserve"> görüntüleme (MRG) ile değerlendirilmesi gerekir.</w:t>
      </w:r>
    </w:p>
    <w:p w:rsidR="00F807EA" w:rsidRPr="00D96EAD" w:rsidRDefault="001D2C65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EAD">
        <w:rPr>
          <w:rFonts w:ascii="Times New Roman" w:hAnsi="Times New Roman" w:cs="Times New Roman"/>
          <w:b/>
          <w:sz w:val="24"/>
          <w:szCs w:val="24"/>
        </w:rPr>
        <w:t>Genital</w:t>
      </w:r>
      <w:proofErr w:type="spellEnd"/>
      <w:r w:rsidRPr="00D96EAD">
        <w:rPr>
          <w:rFonts w:ascii="Times New Roman" w:hAnsi="Times New Roman" w:cs="Times New Roman"/>
          <w:b/>
          <w:sz w:val="24"/>
          <w:szCs w:val="24"/>
        </w:rPr>
        <w:t xml:space="preserve"> muayene</w:t>
      </w:r>
    </w:p>
    <w:p w:rsidR="00F219F4" w:rsidRPr="00F96D43" w:rsidRDefault="00EC07A1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Erkek çocuklarda olası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tespit etmek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oldukça önemlidir.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yeterli olabilmesine rağmen, aslında işeme sırasında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projeksiyon özelliklerinin gözlenmesi daha önemlidir. </w:t>
      </w:r>
      <w:r w:rsidR="00A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8B" w:rsidRDefault="00F219F4" w:rsidP="00F5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Kızlarda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deformiteleri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AÜSD olanlarda bildirilmiştir.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anomalileri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kız çocuklarında erkeklerdeki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stenozise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benzer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varlığı idrar akımını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yönlendirerek ideal tuvalet pozisyonunda işemeyi engelleyebilir. Bu durumun davranışsal </w:t>
      </w:r>
      <w:r w:rsidR="00995B8B">
        <w:rPr>
          <w:rFonts w:ascii="Times New Roman" w:hAnsi="Times New Roman" w:cs="Times New Roman"/>
          <w:sz w:val="24"/>
          <w:szCs w:val="24"/>
        </w:rPr>
        <w:t>eğitim programlarının başarısını anlamlı derecede düşürdüğü bilinmektedir.</w:t>
      </w:r>
    </w:p>
    <w:p w:rsidR="003F1BE4" w:rsidRDefault="00A622CD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Labiumlar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füzyon varlığı yönüyle muayene edilmelidir.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adezyon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sıklıkla mesane çıkım obstrüksiyonuna neden olmasına rağmen, klinik pratikte sık rastlanılan bir durum değildir. Çok şiddetli değilse cerrahi gerektirmez. Sıklıkla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minör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</w:t>
      </w:r>
      <w:r w:rsidR="00D96EAD">
        <w:rPr>
          <w:rFonts w:ascii="Times New Roman" w:hAnsi="Times New Roman" w:cs="Times New Roman"/>
          <w:sz w:val="24"/>
          <w:szCs w:val="24"/>
        </w:rPr>
        <w:t xml:space="preserve">yapışık olup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poş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oluştururark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küçük miktarlarda idrarı blo</w:t>
      </w:r>
      <w:r w:rsidR="009C1762">
        <w:rPr>
          <w:rFonts w:ascii="Times New Roman" w:hAnsi="Times New Roman" w:cs="Times New Roman"/>
          <w:sz w:val="24"/>
          <w:szCs w:val="24"/>
        </w:rPr>
        <w:t>ke</w:t>
      </w:r>
      <w:r w:rsidR="00D96EAD">
        <w:rPr>
          <w:rFonts w:ascii="Times New Roman" w:hAnsi="Times New Roman" w:cs="Times New Roman"/>
          <w:sz w:val="24"/>
          <w:szCs w:val="24"/>
        </w:rPr>
        <w:t xml:space="preserve"> edip çocuğun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postürüne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bağlı olarak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EAD">
        <w:rPr>
          <w:rFonts w:ascii="Times New Roman" w:hAnsi="Times New Roman" w:cs="Times New Roman"/>
          <w:sz w:val="24"/>
          <w:szCs w:val="24"/>
        </w:rPr>
        <w:t>işemeler</w:t>
      </w:r>
      <w:proofErr w:type="gramEnd"/>
      <w:r w:rsidR="00D96EAD">
        <w:rPr>
          <w:rFonts w:ascii="Times New Roman" w:hAnsi="Times New Roman" w:cs="Times New Roman"/>
          <w:sz w:val="24"/>
          <w:szCs w:val="24"/>
        </w:rPr>
        <w:t xml:space="preserve"> arasında iç çamaşıra idrar damlamalarına neden olur.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Poştaki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durgun idrar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bakteriüri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UTI’ye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neden olur. Bu durum genellikle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pubertede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östrojenin koruyucu etkisi ile kendiliğinden düzelir</w:t>
      </w:r>
      <w:r w:rsidR="00366539">
        <w:rPr>
          <w:rFonts w:ascii="Times New Roman" w:hAnsi="Times New Roman" w:cs="Times New Roman"/>
          <w:sz w:val="24"/>
          <w:szCs w:val="24"/>
        </w:rPr>
        <w:t>.</w:t>
      </w:r>
      <w:r w:rsidR="00D96EAD">
        <w:rPr>
          <w:rFonts w:ascii="Times New Roman" w:hAnsi="Times New Roman" w:cs="Times New Roman"/>
          <w:sz w:val="24"/>
          <w:szCs w:val="24"/>
        </w:rPr>
        <w:t xml:space="preserve"> 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AD" w:rsidRPr="00D96EAD" w:rsidRDefault="00D96EAD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EAD">
        <w:rPr>
          <w:rFonts w:ascii="Times New Roman" w:hAnsi="Times New Roman" w:cs="Times New Roman"/>
          <w:b/>
          <w:sz w:val="24"/>
          <w:szCs w:val="24"/>
        </w:rPr>
        <w:t>Nörolojik muayene</w:t>
      </w:r>
    </w:p>
    <w:p w:rsidR="001D2C65" w:rsidRPr="00366539" w:rsidRDefault="00995B8B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AD">
        <w:rPr>
          <w:rFonts w:ascii="Times New Roman" w:hAnsi="Times New Roman" w:cs="Times New Roman"/>
          <w:sz w:val="24"/>
          <w:szCs w:val="24"/>
        </w:rPr>
        <w:t xml:space="preserve">Nörolojik muayene alt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ekstremitelerin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gücü ve derin </w:t>
      </w:r>
      <w:proofErr w:type="spellStart"/>
      <w:r w:rsidR="00D96EAD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D96EAD">
        <w:rPr>
          <w:rFonts w:ascii="Times New Roman" w:hAnsi="Times New Roman" w:cs="Times New Roman"/>
          <w:sz w:val="24"/>
          <w:szCs w:val="24"/>
        </w:rPr>
        <w:t xml:space="preserve"> refleksleri</w:t>
      </w:r>
      <w:r w:rsidR="00CE6E9E">
        <w:rPr>
          <w:rFonts w:ascii="Times New Roman" w:hAnsi="Times New Roman" w:cs="Times New Roman"/>
          <w:sz w:val="24"/>
          <w:szCs w:val="24"/>
        </w:rPr>
        <w:t xml:space="preserve">ni, yürüme şeklini, </w:t>
      </w:r>
      <w:proofErr w:type="spellStart"/>
      <w:r w:rsidR="00CE6E9E"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 w:rsidR="00CE6E9E">
        <w:rPr>
          <w:rFonts w:ascii="Times New Roman" w:hAnsi="Times New Roman" w:cs="Times New Roman"/>
          <w:sz w:val="24"/>
          <w:szCs w:val="24"/>
        </w:rPr>
        <w:t xml:space="preserve"> ve anal duyuyu ve </w:t>
      </w:r>
      <w:proofErr w:type="spellStart"/>
      <w:r w:rsidR="00CE6E9E">
        <w:rPr>
          <w:rFonts w:ascii="Times New Roman" w:hAnsi="Times New Roman" w:cs="Times New Roman"/>
          <w:sz w:val="24"/>
          <w:szCs w:val="24"/>
        </w:rPr>
        <w:t>rektal</w:t>
      </w:r>
      <w:proofErr w:type="spellEnd"/>
      <w:r w:rsidR="00CE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9E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="00CE6E9E">
        <w:rPr>
          <w:rFonts w:ascii="Times New Roman" w:hAnsi="Times New Roman" w:cs="Times New Roman"/>
          <w:sz w:val="24"/>
          <w:szCs w:val="24"/>
        </w:rPr>
        <w:t xml:space="preserve"> içerecek şekilde yapılmalıdır.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Anokutanöz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(anal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wink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) refleks (anal bölgedeki cilt sıkıldığında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anal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sfinkterde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kasılma olması) ve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bulbokavernöz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Osinski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>) refleksin</w:t>
      </w:r>
      <w:r w:rsidR="00366539">
        <w:rPr>
          <w:rFonts w:ascii="Times New Roman" w:hAnsi="Times New Roman" w:cs="Times New Roman"/>
          <w:sz w:val="24"/>
          <w:szCs w:val="24"/>
        </w:rPr>
        <w:t xml:space="preserve">e bakılarak,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sakral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refleks arkında (S</w:t>
      </w:r>
      <w:r w:rsidR="00E02C90" w:rsidRPr="00E02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2C90">
        <w:rPr>
          <w:rFonts w:ascii="Times New Roman" w:hAnsi="Times New Roman" w:cs="Times New Roman"/>
          <w:sz w:val="24"/>
          <w:szCs w:val="24"/>
        </w:rPr>
        <w:t>-S</w:t>
      </w:r>
      <w:r w:rsidR="00E02C90" w:rsidRPr="00E02C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02C90">
        <w:rPr>
          <w:rFonts w:ascii="Times New Roman" w:hAnsi="Times New Roman" w:cs="Times New Roman"/>
          <w:sz w:val="24"/>
          <w:szCs w:val="24"/>
        </w:rPr>
        <w:t xml:space="preserve">) </w:t>
      </w:r>
      <w:r w:rsidR="00D96EAD">
        <w:rPr>
          <w:rFonts w:ascii="Times New Roman" w:hAnsi="Times New Roman" w:cs="Times New Roman"/>
          <w:sz w:val="24"/>
          <w:szCs w:val="24"/>
        </w:rPr>
        <w:t xml:space="preserve"> </w:t>
      </w:r>
      <w:r w:rsidR="00E02C90">
        <w:rPr>
          <w:rFonts w:ascii="Times New Roman" w:hAnsi="Times New Roman" w:cs="Times New Roman"/>
          <w:sz w:val="24"/>
          <w:szCs w:val="24"/>
        </w:rPr>
        <w:t xml:space="preserve">herhangi bir </w:t>
      </w:r>
      <w:r w:rsidR="00E02C90">
        <w:rPr>
          <w:rFonts w:ascii="Times New Roman" w:hAnsi="Times New Roman" w:cs="Times New Roman"/>
          <w:sz w:val="24"/>
          <w:szCs w:val="24"/>
        </w:rPr>
        <w:lastRenderedPageBreak/>
        <w:t>kesinti olup olmadığı değerlendirilebilir. Nörolojik muayenede herhangi bir anormallik varlığında me</w:t>
      </w:r>
      <w:r w:rsidR="00366539">
        <w:rPr>
          <w:rFonts w:ascii="Times New Roman" w:hAnsi="Times New Roman" w:cs="Times New Roman"/>
          <w:sz w:val="24"/>
          <w:szCs w:val="24"/>
        </w:rPr>
        <w:t xml:space="preserve">sane fonksiyonlarını etkileyen </w:t>
      </w:r>
      <w:r w:rsidR="00E02C90">
        <w:rPr>
          <w:rFonts w:ascii="Times New Roman" w:hAnsi="Times New Roman" w:cs="Times New Roman"/>
          <w:sz w:val="24"/>
          <w:szCs w:val="24"/>
        </w:rPr>
        <w:t xml:space="preserve">nörolojik bir lezyon olabileceği düşünülmeli ve uygun </w:t>
      </w:r>
      <w:proofErr w:type="spellStart"/>
      <w:r w:rsidR="00E02C90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="00E02C90">
        <w:rPr>
          <w:rFonts w:ascii="Times New Roman" w:hAnsi="Times New Roman" w:cs="Times New Roman"/>
          <w:sz w:val="24"/>
          <w:szCs w:val="24"/>
        </w:rPr>
        <w:t xml:space="preserve"> görüntüleme yaptırılmalıdır.</w:t>
      </w:r>
    </w:p>
    <w:p w:rsidR="00E02C90" w:rsidRPr="00D35AFA" w:rsidRDefault="00E02C90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AFA">
        <w:rPr>
          <w:rFonts w:ascii="Times New Roman" w:hAnsi="Times New Roman" w:cs="Times New Roman"/>
          <w:b/>
          <w:sz w:val="24"/>
          <w:szCs w:val="24"/>
        </w:rPr>
        <w:t>Araştırma Yöntemleri</w:t>
      </w:r>
    </w:p>
    <w:p w:rsidR="00E02C90" w:rsidRPr="00D35AFA" w:rsidRDefault="00E02C90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AFA">
        <w:rPr>
          <w:rFonts w:ascii="Times New Roman" w:hAnsi="Times New Roman" w:cs="Times New Roman"/>
          <w:b/>
          <w:sz w:val="24"/>
          <w:szCs w:val="24"/>
        </w:rPr>
        <w:t>Ürinanaliz</w:t>
      </w:r>
      <w:proofErr w:type="spellEnd"/>
    </w:p>
    <w:p w:rsidR="00E02C90" w:rsidRDefault="00E02C90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AÜSD’si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tüm çocuklarda yapılması gereken belki de en önemli laboratuvar testi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ürinanalizdir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tarama testi çocuğun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semptomlar</w:t>
      </w:r>
      <w:r w:rsidR="00044885">
        <w:rPr>
          <w:rFonts w:ascii="Times New Roman" w:hAnsi="Times New Roman" w:cs="Times New Roman"/>
          <w:sz w:val="24"/>
          <w:szCs w:val="24"/>
        </w:rPr>
        <w:t>ının</w:t>
      </w:r>
      <w:proofErr w:type="gramEnd"/>
      <w:r w:rsidR="00044885">
        <w:rPr>
          <w:rFonts w:ascii="Times New Roman" w:hAnsi="Times New Roman" w:cs="Times New Roman"/>
          <w:sz w:val="24"/>
          <w:szCs w:val="24"/>
        </w:rPr>
        <w:t xml:space="preserve"> basit bir </w:t>
      </w:r>
      <w:proofErr w:type="spellStart"/>
      <w:r w:rsidR="00044885">
        <w:rPr>
          <w:rFonts w:ascii="Times New Roman" w:hAnsi="Times New Roman" w:cs="Times New Roman"/>
          <w:sz w:val="24"/>
          <w:szCs w:val="24"/>
        </w:rPr>
        <w:t>UTI’ye</w:t>
      </w:r>
      <w:proofErr w:type="spellEnd"/>
      <w:r w:rsidR="00044885">
        <w:rPr>
          <w:rFonts w:ascii="Times New Roman" w:hAnsi="Times New Roman" w:cs="Times New Roman"/>
          <w:sz w:val="24"/>
          <w:szCs w:val="24"/>
        </w:rPr>
        <w:t xml:space="preserve"> mi yoksa </w:t>
      </w:r>
      <w:r>
        <w:rPr>
          <w:rFonts w:ascii="Times New Roman" w:hAnsi="Times New Roman" w:cs="Times New Roman"/>
          <w:sz w:val="24"/>
          <w:szCs w:val="24"/>
        </w:rPr>
        <w:t xml:space="preserve">MBD ile birlikte olan </w:t>
      </w:r>
      <w:r w:rsidR="00591784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disüriye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mi bağlı olduğunu ortaya koymada işe yarar.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Ürinanalizde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bakılması gereken en önemli parametreler; özgül ağırlık, lökosit ve eritrosit varlığı, bakteri varlığı,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proteinüri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glukozüri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varlığıdır. Düşük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dansite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varlığında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nefrojenik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kaynaklı düşük </w:t>
      </w:r>
      <w:proofErr w:type="gramStart"/>
      <w:r w:rsidR="00591784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="00591784">
        <w:rPr>
          <w:rFonts w:ascii="Times New Roman" w:hAnsi="Times New Roman" w:cs="Times New Roman"/>
          <w:sz w:val="24"/>
          <w:szCs w:val="24"/>
        </w:rPr>
        <w:t xml:space="preserve"> yeteneğine bağlı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poliüri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düşünülmelidir. Lökosit varlığı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infeksiyon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="00591784">
        <w:rPr>
          <w:rFonts w:ascii="Times New Roman" w:hAnsi="Times New Roman" w:cs="Times New Roman"/>
          <w:sz w:val="24"/>
          <w:szCs w:val="24"/>
        </w:rPr>
        <w:t>inflamasyonu</w:t>
      </w:r>
      <w:proofErr w:type="spellEnd"/>
      <w:r w:rsidR="00591784">
        <w:rPr>
          <w:rFonts w:ascii="Times New Roman" w:hAnsi="Times New Roman" w:cs="Times New Roman"/>
          <w:sz w:val="24"/>
          <w:szCs w:val="24"/>
        </w:rPr>
        <w:t xml:space="preserve"> gösterebilir.</w:t>
      </w:r>
      <w:r w:rsidR="00EE5A36">
        <w:rPr>
          <w:rFonts w:ascii="Times New Roman" w:hAnsi="Times New Roman" w:cs="Times New Roman"/>
          <w:sz w:val="24"/>
          <w:szCs w:val="24"/>
        </w:rPr>
        <w:t xml:space="preserve"> Eritrosit varlığı </w:t>
      </w:r>
      <w:r w:rsidR="00992914">
        <w:rPr>
          <w:rFonts w:ascii="Times New Roman" w:hAnsi="Times New Roman" w:cs="Times New Roman"/>
          <w:sz w:val="24"/>
          <w:szCs w:val="24"/>
        </w:rPr>
        <w:t xml:space="preserve">lökosit ile birlikte ise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UTI’yi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, izole ise depolama ve </w:t>
      </w:r>
      <w:proofErr w:type="gramStart"/>
      <w:r w:rsidR="00992914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992914">
        <w:rPr>
          <w:rFonts w:ascii="Times New Roman" w:hAnsi="Times New Roman" w:cs="Times New Roman"/>
          <w:sz w:val="24"/>
          <w:szCs w:val="24"/>
        </w:rPr>
        <w:t xml:space="preserve"> dinamiklerine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AÜSD’li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çocukları gösterebilir. İzole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proteinüri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çocuklarda yaygın bir durumdur ve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durumlarda olabilmesine rağmen altta ciddi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bir hastalık veya sistemik bir hastalık da bulunabilir.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Proteinüri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derecesine bağlı olarak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oranlarını hesaplamak için serum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düzeylerinin de ölçülmesi gerekir. Önemli glikozüri varlığı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14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varlığını gösterir ve sıklıkla </w:t>
      </w:r>
      <w:proofErr w:type="spellStart"/>
      <w:proofErr w:type="gramStart"/>
      <w:r w:rsidR="00992914">
        <w:rPr>
          <w:rFonts w:ascii="Times New Roman" w:hAnsi="Times New Roman" w:cs="Times New Roman"/>
          <w:sz w:val="24"/>
          <w:szCs w:val="24"/>
        </w:rPr>
        <w:t>poliüriye</w:t>
      </w:r>
      <w:proofErr w:type="spellEnd"/>
      <w:r w:rsidR="00992914">
        <w:rPr>
          <w:rFonts w:ascii="Times New Roman" w:hAnsi="Times New Roman" w:cs="Times New Roman"/>
          <w:sz w:val="24"/>
          <w:szCs w:val="24"/>
        </w:rPr>
        <w:t xml:space="preserve">  neden</w:t>
      </w:r>
      <w:proofErr w:type="gramEnd"/>
      <w:r w:rsidR="00992914">
        <w:rPr>
          <w:rFonts w:ascii="Times New Roman" w:hAnsi="Times New Roman" w:cs="Times New Roman"/>
          <w:sz w:val="24"/>
          <w:szCs w:val="24"/>
        </w:rPr>
        <w:t xml:space="preserve"> olur.</w:t>
      </w:r>
    </w:p>
    <w:p w:rsidR="00992914" w:rsidRPr="00D35AFA" w:rsidRDefault="00992914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AFA">
        <w:rPr>
          <w:rFonts w:ascii="Times New Roman" w:hAnsi="Times New Roman" w:cs="Times New Roman"/>
          <w:b/>
          <w:sz w:val="24"/>
          <w:szCs w:val="24"/>
        </w:rPr>
        <w:t xml:space="preserve">İdrar kültürü ve </w:t>
      </w:r>
      <w:proofErr w:type="spellStart"/>
      <w:r w:rsidRPr="00D35AFA">
        <w:rPr>
          <w:rFonts w:ascii="Times New Roman" w:hAnsi="Times New Roman" w:cs="Times New Roman"/>
          <w:b/>
          <w:sz w:val="24"/>
          <w:szCs w:val="24"/>
        </w:rPr>
        <w:t>sensitivite</w:t>
      </w:r>
      <w:proofErr w:type="spellEnd"/>
    </w:p>
    <w:p w:rsidR="00992914" w:rsidRPr="00366539" w:rsidRDefault="00992914" w:rsidP="00F56F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Şayet basit bir UTI düşünülüyorsa idrar kültür örnekleri alınmalıdır.</w:t>
      </w:r>
      <w:r w:rsidR="00366539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992914" w:rsidRPr="00D35AFA" w:rsidRDefault="00992914" w:rsidP="00F56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AFA">
        <w:rPr>
          <w:rFonts w:ascii="Times New Roman" w:hAnsi="Times New Roman" w:cs="Times New Roman"/>
          <w:b/>
          <w:sz w:val="24"/>
          <w:szCs w:val="24"/>
        </w:rPr>
        <w:t>Üroflowmetri</w:t>
      </w:r>
      <w:proofErr w:type="spellEnd"/>
    </w:p>
    <w:p w:rsidR="00992914" w:rsidRDefault="00992914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 idrar akım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velositesini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ölçen ve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sırasında işeme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belirleyen bir tetkiktir. Çocuk toplama kabına </w:t>
      </w:r>
      <w:proofErr w:type="gramStart"/>
      <w:r>
        <w:rPr>
          <w:rFonts w:ascii="Times New Roman" w:hAnsi="Times New Roman" w:cs="Times New Roman"/>
          <w:sz w:val="24"/>
          <w:szCs w:val="24"/>
        </w:rPr>
        <w:t>işerken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idrar akım eğrisinden şu parametreler değerlendirilebilir:</w:t>
      </w:r>
    </w:p>
    <w:p w:rsidR="00992914" w:rsidRDefault="00992914" w:rsidP="0099291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Qmax:Maksimum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akım hızı</w:t>
      </w:r>
    </w:p>
    <w:p w:rsidR="00992914" w:rsidRDefault="00CD34FD" w:rsidP="0099291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Qavg:Ortalama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akım hızı</w:t>
      </w:r>
    </w:p>
    <w:p w:rsidR="00CD34FD" w:rsidRDefault="00CD34FD" w:rsidP="0099291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İşenen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</w:t>
      </w:r>
      <w:proofErr w:type="gramEnd"/>
    </w:p>
    <w:p w:rsidR="00CD34FD" w:rsidRDefault="00CD34FD" w:rsidP="0099291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Akım süresi</w:t>
      </w:r>
    </w:p>
    <w:p w:rsidR="00CD34FD" w:rsidRDefault="00CD34FD" w:rsidP="00992914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İdrar akım şekli (</w:t>
      </w:r>
      <w:proofErr w:type="spellStart"/>
      <w:r>
        <w:rPr>
          <w:rFonts w:ascii="Times New Roman" w:hAnsi="Times New Roman" w:cs="Times New Roman"/>
          <w:sz w:val="24"/>
          <w:szCs w:val="24"/>
        </w:rPr>
        <w:t>Üroflow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eğrisi)</w:t>
      </w:r>
      <w:r w:rsidR="00366539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CD34FD" w:rsidRDefault="00CD34FD" w:rsidP="00F56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EMG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yapıştırılarak eş zamanlı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taban kaslarının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davranışlarını da belirleyecek şekilde yapılabilir.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EMG’nin birlikte yapılmasının avantajı, mesane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taban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kompleksi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arasındaki sinerjiyi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dissinerjiyi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ortaya koyabilme kabiliyetidir.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Qmax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çıkımını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değerlendirmede kullanılan en uygun </w:t>
      </w:r>
      <w:proofErr w:type="gramStart"/>
      <w:r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parametredir. Eğrideki keskin sivrilik genellikle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artefakttır</w:t>
      </w:r>
      <w:proofErr w:type="spellEnd"/>
      <w:r>
        <w:rPr>
          <w:rFonts w:ascii="Times New Roman" w:hAnsi="Times New Roman" w:cs="Times New Roman"/>
          <w:sz w:val="24"/>
          <w:szCs w:val="24"/>
        </w:rPr>
        <w:t>. Maksimum akım hızı, pik seviyesi 2 saniyeden daha uzun olduğunda anlam ifade eder</w:t>
      </w:r>
      <w:r w:rsidR="003665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Normal çocuk ve erişkinlerde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Qmax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işeme volümünün karekökü arasında lineer bir </w:t>
      </w:r>
      <w:proofErr w:type="gramStart"/>
      <w:r>
        <w:rPr>
          <w:rFonts w:ascii="Times New Roman" w:hAnsi="Times New Roman" w:cs="Times New Roman"/>
          <w:sz w:val="24"/>
          <w:szCs w:val="24"/>
        </w:rPr>
        <w:t>korelasyon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bildirilmiştir</w:t>
      </w:r>
      <w:r w:rsidR="009F1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Şayet </w:t>
      </w:r>
      <w:proofErr w:type="spellStart"/>
      <w:r>
        <w:rPr>
          <w:rFonts w:ascii="Times New Roman" w:hAnsi="Times New Roman" w:cs="Times New Roman"/>
          <w:sz w:val="24"/>
          <w:szCs w:val="24"/>
        </w:rPr>
        <w:t>Qmax’ın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karesi işenen volüme mililitre olarak eşit veya daha yüksek ise </w:t>
      </w:r>
      <w:r w:rsidR="00D35AFA">
        <w:rPr>
          <w:rFonts w:ascii="Times New Roman" w:hAnsi="Times New Roman" w:cs="Times New Roman"/>
          <w:sz w:val="24"/>
          <w:szCs w:val="24"/>
        </w:rPr>
        <w:t xml:space="preserve">kaydedilen </w:t>
      </w:r>
      <w:proofErr w:type="spellStart"/>
      <w:r w:rsidR="00D35AFA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="00D35AFA">
        <w:rPr>
          <w:rFonts w:ascii="Times New Roman" w:hAnsi="Times New Roman" w:cs="Times New Roman"/>
          <w:sz w:val="24"/>
          <w:szCs w:val="24"/>
        </w:rPr>
        <w:t xml:space="preserve"> büyük olasılıkla normaldir.</w:t>
      </w:r>
    </w:p>
    <w:p w:rsidR="00D35AFA" w:rsidRDefault="00D35AFA" w:rsidP="00CD3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ilgili uyarılar şunlardır:</w:t>
      </w:r>
    </w:p>
    <w:p w:rsidR="00D35AFA" w:rsidRDefault="00D35AFA" w:rsidP="00D35AFA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Yorumlanabilir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üroflow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ancak tuvalet eğitimi olan çocuklarda yapılabilir.</w:t>
      </w:r>
    </w:p>
    <w:p w:rsidR="00D35AFA" w:rsidRDefault="00D35AFA" w:rsidP="00D35AFA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mesanenin boşalma fazı ile ilgili bilgi verir, dolum esnasındaki olaylar hakkında bilgi vermez.</w:t>
      </w:r>
    </w:p>
    <w:p w:rsidR="00D35AFA" w:rsidRDefault="00D35AFA" w:rsidP="00C20E0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İşenen volümün yeterli olması çok önemlidir, çünkü işenen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yaşa göre beklenen mesane kapasitesinin %50’sinden daha az ise eğri değişir</w:t>
      </w:r>
      <w:r w:rsidR="009F1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FA" w:rsidRDefault="00D35AFA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olarak doğru ve güvenilir bir ölçüm yapabilmek için birden fazla </w:t>
      </w:r>
      <w:proofErr w:type="spellStart"/>
      <w:r>
        <w:rPr>
          <w:rFonts w:ascii="Times New Roman" w:hAnsi="Times New Roman" w:cs="Times New Roman"/>
          <w:sz w:val="24"/>
          <w:szCs w:val="24"/>
        </w:rPr>
        <w:t>üroflow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eğrisi elde edilmelidir.</w:t>
      </w:r>
    </w:p>
    <w:p w:rsidR="00D35AFA" w:rsidRPr="009F1281" w:rsidRDefault="00D35AFA" w:rsidP="00C20E0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zamanda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kullanışlı bilgiler de sağlar.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eğrisi altta yatan sebebe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değere de sahiptir. Daha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testlere ancak tanının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aşikar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olmadığı durumlarda müracaat edilmelidir.  ICCS normal ve anormal </w:t>
      </w:r>
      <w:r w:rsidR="00621AD5">
        <w:rPr>
          <w:rFonts w:ascii="Times New Roman" w:hAnsi="Times New Roman" w:cs="Times New Roman"/>
          <w:sz w:val="24"/>
          <w:szCs w:val="24"/>
        </w:rPr>
        <w:t xml:space="preserve">olmak üzere 5 farklı </w:t>
      </w:r>
      <w:proofErr w:type="gramStart"/>
      <w:r w:rsidR="00621AD5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D5">
        <w:rPr>
          <w:rFonts w:ascii="Times New Roman" w:hAnsi="Times New Roman" w:cs="Times New Roman"/>
          <w:sz w:val="24"/>
          <w:szCs w:val="24"/>
        </w:rPr>
        <w:t>paterni</w:t>
      </w:r>
      <w:proofErr w:type="spellEnd"/>
      <w:r w:rsidR="00621AD5">
        <w:rPr>
          <w:rFonts w:ascii="Times New Roman" w:hAnsi="Times New Roman" w:cs="Times New Roman"/>
          <w:sz w:val="24"/>
          <w:szCs w:val="24"/>
        </w:rPr>
        <w:t xml:space="preserve"> tanımlamıştır (Şekil 2).</w:t>
      </w:r>
      <w:r w:rsidR="009F128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21AD5" w:rsidRDefault="00621AD5" w:rsidP="00D35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47">
        <w:rPr>
          <w:rFonts w:ascii="Times New Roman" w:hAnsi="Times New Roman" w:cs="Times New Roman"/>
          <w:b/>
          <w:sz w:val="24"/>
          <w:szCs w:val="24"/>
        </w:rPr>
        <w:t>Şekil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eğrilerine göre işeme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paternleri</w:t>
      </w:r>
      <w:proofErr w:type="spellEnd"/>
    </w:p>
    <w:p w:rsidR="00621AD5" w:rsidRPr="00D35AFA" w:rsidRDefault="008F603C" w:rsidP="00D35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3067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EA" w:rsidRDefault="008F603C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BF6DCE">
        <w:rPr>
          <w:rFonts w:ascii="Times New Roman" w:hAnsi="Times New Roman" w:cs="Times New Roman"/>
          <w:b/>
          <w:i/>
          <w:sz w:val="24"/>
          <w:szCs w:val="24"/>
        </w:rPr>
        <w:t>Çan şeklinde eğri:</w:t>
      </w:r>
      <w:r>
        <w:rPr>
          <w:rFonts w:ascii="Times New Roman" w:hAnsi="Times New Roman" w:cs="Times New Roman"/>
          <w:sz w:val="24"/>
          <w:szCs w:val="24"/>
        </w:rPr>
        <w:t xml:space="preserve"> Sağlıklı çocuklarda görülen işeme şekli olup, cinsiyet, yaş ve işenen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bağlı olarak yumuşak çan şeklinde bir eğridir.</w:t>
      </w:r>
    </w:p>
    <w:p w:rsidR="008F603C" w:rsidRDefault="008F603C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BF6DCE">
        <w:rPr>
          <w:rFonts w:ascii="Times New Roman" w:hAnsi="Times New Roman" w:cs="Times New Roman"/>
          <w:b/>
          <w:i/>
          <w:sz w:val="24"/>
          <w:szCs w:val="24"/>
        </w:rPr>
        <w:t>Kule (</w:t>
      </w:r>
      <w:proofErr w:type="spellStart"/>
      <w:r w:rsidRPr="00BF6DCE">
        <w:rPr>
          <w:rFonts w:ascii="Times New Roman" w:hAnsi="Times New Roman" w:cs="Times New Roman"/>
          <w:b/>
          <w:i/>
          <w:sz w:val="24"/>
          <w:szCs w:val="24"/>
        </w:rPr>
        <w:t>tower</w:t>
      </w:r>
      <w:proofErr w:type="spellEnd"/>
      <w:r w:rsidRPr="00BF6DCE">
        <w:rPr>
          <w:rFonts w:ascii="Times New Roman" w:hAnsi="Times New Roman" w:cs="Times New Roman"/>
          <w:b/>
          <w:i/>
          <w:sz w:val="24"/>
          <w:szCs w:val="24"/>
        </w:rPr>
        <w:t>) şeklinde eğri: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kontraksiyonlarına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bağlı oluşan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AAM’de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gözlenen kısa süreli, yüksek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 yükseliş gösteren işeme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Bununla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AAM’si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çocuklarda normal çan şeklinde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eğrisi de gözükebilir, çünkü AÜSD genel olarak mesanenin dolum fazı ile ilişkilidir.</w:t>
      </w:r>
    </w:p>
    <w:p w:rsidR="00040E08" w:rsidRDefault="00040E08" w:rsidP="00C20E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E08">
        <w:rPr>
          <w:rFonts w:ascii="Times New Roman" w:hAnsi="Times New Roman" w:cs="Times New Roman"/>
          <w:b/>
          <w:i/>
          <w:sz w:val="24"/>
          <w:szCs w:val="24"/>
        </w:rPr>
        <w:t>Staccato</w:t>
      </w:r>
      <w:proofErr w:type="spellEnd"/>
      <w:r w:rsidRPr="00040E08">
        <w:rPr>
          <w:rFonts w:ascii="Times New Roman" w:hAnsi="Times New Roman" w:cs="Times New Roman"/>
          <w:b/>
          <w:i/>
          <w:sz w:val="24"/>
          <w:szCs w:val="24"/>
        </w:rPr>
        <w:t xml:space="preserve"> şeklinde eğri: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boyunca </w:t>
      </w:r>
      <w:proofErr w:type="spellStart"/>
      <w:r>
        <w:rPr>
          <w:rFonts w:ascii="Times New Roman" w:hAnsi="Times New Roman" w:cs="Times New Roman"/>
          <w:sz w:val="24"/>
          <w:szCs w:val="24"/>
        </w:rPr>
        <w:t>irregüler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değişkenlik gösteren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işeme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Akım süreklidir ve </w:t>
      </w:r>
      <w:r w:rsidRPr="009E10E1">
        <w:rPr>
          <w:rFonts w:ascii="Times New Roman" w:hAnsi="Times New Roman" w:cs="Times New Roman"/>
          <w:b/>
          <w:sz w:val="24"/>
          <w:szCs w:val="24"/>
        </w:rPr>
        <w:t xml:space="preserve">asla </w:t>
      </w:r>
      <w:proofErr w:type="gramStart"/>
      <w:r w:rsidRPr="009E10E1">
        <w:rPr>
          <w:rFonts w:ascii="Times New Roman" w:hAnsi="Times New Roman" w:cs="Times New Roman"/>
          <w:b/>
          <w:sz w:val="24"/>
          <w:szCs w:val="24"/>
        </w:rPr>
        <w:t>işeme</w:t>
      </w:r>
      <w:proofErr w:type="gramEnd"/>
      <w:r w:rsidRPr="009E10E1">
        <w:rPr>
          <w:rFonts w:ascii="Times New Roman" w:hAnsi="Times New Roman" w:cs="Times New Roman"/>
          <w:b/>
          <w:sz w:val="24"/>
          <w:szCs w:val="24"/>
        </w:rPr>
        <w:t xml:space="preserve"> boyunca sıfır olmaz</w:t>
      </w:r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intermittan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aşırı aktivitesini gösterir ve sıklıkla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işemeyle birliktedir. </w:t>
      </w:r>
      <w:r w:rsidR="00A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E1" w:rsidRDefault="009E10E1" w:rsidP="00C20E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0E1">
        <w:rPr>
          <w:rFonts w:ascii="Times New Roman" w:hAnsi="Times New Roman" w:cs="Times New Roman"/>
          <w:b/>
          <w:i/>
          <w:sz w:val="24"/>
          <w:szCs w:val="24"/>
        </w:rPr>
        <w:t>İnterrupted</w:t>
      </w:r>
      <w:proofErr w:type="spellEnd"/>
      <w:r w:rsidRPr="009E10E1">
        <w:rPr>
          <w:rFonts w:ascii="Times New Roman" w:hAnsi="Times New Roman" w:cs="Times New Roman"/>
          <w:b/>
          <w:i/>
          <w:sz w:val="24"/>
          <w:szCs w:val="24"/>
        </w:rPr>
        <w:t xml:space="preserve"> şeklinde eğri:</w:t>
      </w:r>
      <w:r>
        <w:rPr>
          <w:rFonts w:ascii="Times New Roman" w:hAnsi="Times New Roman" w:cs="Times New Roman"/>
          <w:sz w:val="24"/>
          <w:szCs w:val="24"/>
        </w:rPr>
        <w:t xml:space="preserve"> Bu akım eğrisi daha düşük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olmakla birli</w:t>
      </w:r>
      <w:r w:rsidR="00830A1B">
        <w:rPr>
          <w:rFonts w:ascii="Times New Roman" w:hAnsi="Times New Roman" w:cs="Times New Roman"/>
          <w:sz w:val="24"/>
          <w:szCs w:val="24"/>
        </w:rPr>
        <w:t xml:space="preserve">kte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benzer, bununla birlikte pikler arasında </w:t>
      </w:r>
      <w:r w:rsidRPr="009E10E1">
        <w:rPr>
          <w:rFonts w:ascii="Times New Roman" w:hAnsi="Times New Roman" w:cs="Times New Roman"/>
          <w:b/>
          <w:sz w:val="24"/>
          <w:szCs w:val="24"/>
        </w:rPr>
        <w:t>idrar akım hızı sıfıra düşer.</w:t>
      </w:r>
      <w:r w:rsidR="0083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A1B" w:rsidRPr="00830A1B">
        <w:rPr>
          <w:rFonts w:ascii="Times New Roman" w:hAnsi="Times New Roman" w:cs="Times New Roman"/>
          <w:sz w:val="24"/>
          <w:szCs w:val="24"/>
        </w:rPr>
        <w:t>Bu akım eğrisi</w:t>
      </w:r>
      <w:r w:rsidR="0083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1B">
        <w:rPr>
          <w:rFonts w:ascii="Times New Roman" w:hAnsi="Times New Roman" w:cs="Times New Roman"/>
          <w:sz w:val="24"/>
          <w:szCs w:val="24"/>
        </w:rPr>
        <w:t>underaktif</w:t>
      </w:r>
      <w:proofErr w:type="spellEnd"/>
      <w:r w:rsidR="00830A1B">
        <w:rPr>
          <w:rFonts w:ascii="Times New Roman" w:hAnsi="Times New Roman" w:cs="Times New Roman"/>
          <w:sz w:val="24"/>
          <w:szCs w:val="24"/>
        </w:rPr>
        <w:t xml:space="preserve"> mesaneyi gösterir ve her bir pik </w:t>
      </w:r>
      <w:proofErr w:type="spellStart"/>
      <w:r w:rsidR="00830A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830A1B">
        <w:rPr>
          <w:rFonts w:ascii="Times New Roman" w:hAnsi="Times New Roman" w:cs="Times New Roman"/>
          <w:sz w:val="24"/>
          <w:szCs w:val="24"/>
        </w:rPr>
        <w:t xml:space="preserve"> kasların </w:t>
      </w:r>
      <w:r w:rsidR="000D60D9">
        <w:rPr>
          <w:rFonts w:ascii="Times New Roman" w:hAnsi="Times New Roman" w:cs="Times New Roman"/>
          <w:sz w:val="24"/>
          <w:szCs w:val="24"/>
        </w:rPr>
        <w:t>kasılması ile (</w:t>
      </w:r>
      <w:proofErr w:type="spellStart"/>
      <w:r w:rsidR="000D60D9">
        <w:rPr>
          <w:rFonts w:ascii="Times New Roman" w:hAnsi="Times New Roman" w:cs="Times New Roman"/>
          <w:sz w:val="24"/>
          <w:szCs w:val="24"/>
        </w:rPr>
        <w:t>Valsalva</w:t>
      </w:r>
      <w:proofErr w:type="spellEnd"/>
      <w:r w:rsidR="000D60D9">
        <w:rPr>
          <w:rFonts w:ascii="Times New Roman" w:hAnsi="Times New Roman" w:cs="Times New Roman"/>
          <w:sz w:val="24"/>
          <w:szCs w:val="24"/>
        </w:rPr>
        <w:t xml:space="preserve">) </w:t>
      </w:r>
      <w:r w:rsidR="000D60D9">
        <w:rPr>
          <w:rFonts w:ascii="Times New Roman" w:hAnsi="Times New Roman" w:cs="Times New Roman"/>
          <w:sz w:val="24"/>
          <w:szCs w:val="24"/>
        </w:rPr>
        <w:lastRenderedPageBreak/>
        <w:t>oluşturulur.</w:t>
      </w:r>
      <w:r w:rsidR="00B23747">
        <w:rPr>
          <w:rFonts w:ascii="Times New Roman" w:hAnsi="Times New Roman" w:cs="Times New Roman"/>
          <w:sz w:val="24"/>
          <w:szCs w:val="24"/>
        </w:rPr>
        <w:t xml:space="preserve"> Her zorlanma arasında akım,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kontraksiyonlarının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yokluğu ya da zayıflığından dolayı kesilir. Bu akım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paterninin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mesane ve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arasındaki </w:t>
      </w:r>
      <w:proofErr w:type="spellStart"/>
      <w:r w:rsidR="00B23747">
        <w:rPr>
          <w:rFonts w:ascii="Times New Roman" w:hAnsi="Times New Roman" w:cs="Times New Roman"/>
          <w:sz w:val="24"/>
          <w:szCs w:val="24"/>
        </w:rPr>
        <w:t>dissinerjide</w:t>
      </w:r>
      <w:proofErr w:type="spellEnd"/>
      <w:r w:rsidR="00B23747">
        <w:rPr>
          <w:rFonts w:ascii="Times New Roman" w:hAnsi="Times New Roman" w:cs="Times New Roman"/>
          <w:sz w:val="24"/>
          <w:szCs w:val="24"/>
        </w:rPr>
        <w:t xml:space="preserve"> de görülebileceği unutulmamalıdır. Eş zamanlı EMG ve/veya basınç akım çalışmaları</w:t>
      </w:r>
      <w:r w:rsidR="009A5B90">
        <w:rPr>
          <w:rFonts w:ascii="Times New Roman" w:hAnsi="Times New Roman" w:cs="Times New Roman"/>
          <w:sz w:val="24"/>
          <w:szCs w:val="24"/>
        </w:rPr>
        <w:t xml:space="preserve"> sıklıkla bu iki durumu birbirinden ayırmaya yardımcı olur. </w:t>
      </w:r>
    </w:p>
    <w:p w:rsidR="009A5B90" w:rsidRDefault="009A5B90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220831">
        <w:rPr>
          <w:rFonts w:ascii="Times New Roman" w:hAnsi="Times New Roman" w:cs="Times New Roman"/>
          <w:b/>
          <w:i/>
          <w:sz w:val="24"/>
          <w:szCs w:val="24"/>
        </w:rPr>
        <w:t>Plato şeklinde eğri:</w:t>
      </w:r>
      <w:r>
        <w:rPr>
          <w:rFonts w:ascii="Times New Roman" w:hAnsi="Times New Roman" w:cs="Times New Roman"/>
          <w:sz w:val="24"/>
          <w:szCs w:val="24"/>
        </w:rPr>
        <w:t xml:space="preserve"> Bu düz, düşük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amplitüdlü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uzamış akım eğrisi mesane çıkım obstrüksiyonunu düşündürmelidir. Mesane çıkım obstrüksiyonu anatomik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darlığı) veya dinamik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gibi) sebeplerle oluşmuş olabilir. </w:t>
      </w:r>
      <w:r w:rsidR="00A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98" w:rsidRPr="00220831" w:rsidRDefault="00041098" w:rsidP="00C2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831">
        <w:rPr>
          <w:rFonts w:ascii="Times New Roman" w:hAnsi="Times New Roman" w:cs="Times New Roman"/>
          <w:b/>
          <w:sz w:val="24"/>
          <w:szCs w:val="24"/>
        </w:rPr>
        <w:t>Pelvik</w:t>
      </w:r>
      <w:proofErr w:type="spellEnd"/>
      <w:r w:rsidRPr="00220831">
        <w:rPr>
          <w:rFonts w:ascii="Times New Roman" w:hAnsi="Times New Roman" w:cs="Times New Roman"/>
          <w:b/>
          <w:sz w:val="24"/>
          <w:szCs w:val="24"/>
        </w:rPr>
        <w:t xml:space="preserve"> ultrasonografi (US)</w:t>
      </w:r>
    </w:p>
    <w:p w:rsidR="00041098" w:rsidRDefault="00041098" w:rsidP="00C20E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US, pediatrik AÜS fonksiyonlarını değerlendirmede ve MBD şüphesi olan tüm çocukların başlangıç değerlendirmesinde anahtar tetkiktir. US ile mesane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hesaplanabilir ve bu nedenle işeme öncesi ve sonrası mesane volümlerini hesaplamada ve mesane ile rektumun mesane duvar kalınlığı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anatomik detayları </w:t>
      </w:r>
      <w:r w:rsidR="008F0FCC">
        <w:rPr>
          <w:rFonts w:ascii="Times New Roman" w:hAnsi="Times New Roman" w:cs="Times New Roman"/>
          <w:sz w:val="24"/>
          <w:szCs w:val="24"/>
        </w:rPr>
        <w:t xml:space="preserve">hakkında bilgi verir. </w:t>
      </w:r>
    </w:p>
    <w:p w:rsidR="008F0FCC" w:rsidRPr="00220831" w:rsidRDefault="008F0FCC" w:rsidP="00C2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831">
        <w:rPr>
          <w:rFonts w:ascii="Times New Roman" w:hAnsi="Times New Roman" w:cs="Times New Roman"/>
          <w:b/>
          <w:sz w:val="24"/>
          <w:szCs w:val="24"/>
        </w:rPr>
        <w:t>Postvoid</w:t>
      </w:r>
      <w:proofErr w:type="spellEnd"/>
      <w:r w:rsidRPr="00220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831">
        <w:rPr>
          <w:rFonts w:ascii="Times New Roman" w:hAnsi="Times New Roman" w:cs="Times New Roman"/>
          <w:b/>
          <w:sz w:val="24"/>
          <w:szCs w:val="24"/>
        </w:rPr>
        <w:t>rezidüel</w:t>
      </w:r>
      <w:proofErr w:type="spellEnd"/>
      <w:r w:rsidRPr="00220831">
        <w:rPr>
          <w:rFonts w:ascii="Times New Roman" w:hAnsi="Times New Roman" w:cs="Times New Roman"/>
          <w:b/>
          <w:sz w:val="24"/>
          <w:szCs w:val="24"/>
        </w:rPr>
        <w:t xml:space="preserve"> idrar</w:t>
      </w:r>
    </w:p>
    <w:p w:rsidR="008F0FCC" w:rsidRDefault="004C1287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Nörolojik olarak sağlam olan çocuklarda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postvoid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idrar (PVR) ölçümleri oldukça farklılıklar gösterebilir ve kişiden kişiye değişebilir.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9F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overdistansiyonu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olmaksızın tekrarlayan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sonucunda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mL’den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fazla olan PVR veya tahmin edilen mesane kapasitesinin %10’undan fazla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idrar miktarını patolojik olarak tanımlamışlardır.</w:t>
      </w:r>
    </w:p>
    <w:p w:rsidR="00FA2399" w:rsidRDefault="004C1287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4C1287">
        <w:rPr>
          <w:rFonts w:ascii="Times New Roman" w:hAnsi="Times New Roman" w:cs="Times New Roman"/>
          <w:b/>
          <w:i/>
          <w:sz w:val="24"/>
          <w:szCs w:val="24"/>
        </w:rPr>
        <w:t>4-6 yaş arası çocuklar:</w:t>
      </w:r>
      <w:r>
        <w:rPr>
          <w:rFonts w:ascii="Times New Roman" w:hAnsi="Times New Roman" w:cs="Times New Roman"/>
          <w:sz w:val="24"/>
          <w:szCs w:val="24"/>
        </w:rPr>
        <w:t xml:space="preserve"> Tek PVR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ise veya mesane kapasitesinin %21’inden daha fazla ise patolojik kabul edilmektedir. Mesane kapasitesi işenen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volüm</w:t>
      </w:r>
      <w:proofErr w:type="gramEnd"/>
      <w:r>
        <w:rPr>
          <w:rFonts w:ascii="Times New Roman" w:hAnsi="Times New Roman" w:cs="Times New Roman"/>
          <w:sz w:val="24"/>
          <w:szCs w:val="24"/>
        </w:rPr>
        <w:t>+PVR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hesap edilmekte ve </w:t>
      </w:r>
      <w:r w:rsidRPr="004C1287">
        <w:rPr>
          <w:rFonts w:ascii="Times New Roman" w:hAnsi="Times New Roman" w:cs="Times New Roman"/>
          <w:b/>
          <w:i/>
          <w:sz w:val="24"/>
          <w:szCs w:val="24"/>
        </w:rPr>
        <w:t>beklenen mesane kapasitesi=[ Yaş (yıl)+1] x 30</w:t>
      </w:r>
      <w:r>
        <w:rPr>
          <w:rFonts w:ascii="Times New Roman" w:hAnsi="Times New Roman" w:cs="Times New Roman"/>
          <w:sz w:val="24"/>
          <w:szCs w:val="24"/>
        </w:rPr>
        <w:t xml:space="preserve"> olarak hesaplanmaktadır. Ancak doğal ölçümler için tekrarlayan </w:t>
      </w:r>
      <w:r w:rsidR="00FA2399">
        <w:rPr>
          <w:rFonts w:ascii="Times New Roman" w:hAnsi="Times New Roman" w:cs="Times New Roman"/>
          <w:sz w:val="24"/>
          <w:szCs w:val="24"/>
        </w:rPr>
        <w:t xml:space="preserve">PVR ölçümlerinin yapılması önerilmektedir.  </w:t>
      </w:r>
    </w:p>
    <w:p w:rsidR="004C1287" w:rsidRDefault="00FA2399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FA2399">
        <w:rPr>
          <w:rFonts w:ascii="Times New Roman" w:hAnsi="Times New Roman" w:cs="Times New Roman"/>
          <w:b/>
          <w:i/>
          <w:sz w:val="24"/>
          <w:szCs w:val="24"/>
        </w:rPr>
        <w:t>7-12 yaş arası çocuklar:</w:t>
      </w:r>
      <w:r>
        <w:rPr>
          <w:rFonts w:ascii="Times New Roman" w:hAnsi="Times New Roman" w:cs="Times New Roman"/>
          <w:sz w:val="24"/>
          <w:szCs w:val="24"/>
        </w:rPr>
        <w:t xml:space="preserve"> Tek PVR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mL’den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fazla ise veya mesane kapasitesinin %15’inden fazla ise ya da tekrarlayan PVR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mL’den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fazla ise patolojik kabul edilmektedir. </w:t>
      </w:r>
    </w:p>
    <w:p w:rsidR="00FA2399" w:rsidRPr="005E437F" w:rsidRDefault="00FA2399" w:rsidP="00C2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>Mesane duvar kalınlığı</w:t>
      </w:r>
    </w:p>
    <w:p w:rsidR="00FA2399" w:rsidRDefault="00FA2399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klinik pratikte mesane duvar kalınlığı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idrar depolama ve boşaltma ile ilgili uzun süreli problemler yönünden uyarmalıdır. Normalde 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dolu iken duvarı 3 mm’den,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boşken 5 mm’den daha ince olmalıdır</w:t>
      </w:r>
      <w:r w:rsidR="009F1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Kalınlaşmış mesane duvarı anatomik veya fonksiyonel mesane çıkım obstrüksiyonuna bağlı olup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hipertrofisi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duruma neden olur. Mesane duvar kalınlığı olan hastalardaki en yaygın teşhis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AAM’dir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399" w:rsidRPr="005E437F" w:rsidRDefault="00FA2399" w:rsidP="00C2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37F">
        <w:rPr>
          <w:rFonts w:ascii="Times New Roman" w:hAnsi="Times New Roman" w:cs="Times New Roman"/>
          <w:b/>
          <w:sz w:val="24"/>
          <w:szCs w:val="24"/>
        </w:rPr>
        <w:t>Rektal</w:t>
      </w:r>
      <w:proofErr w:type="spellEnd"/>
      <w:r w:rsidRPr="005E4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37F">
        <w:rPr>
          <w:rFonts w:ascii="Times New Roman" w:hAnsi="Times New Roman" w:cs="Times New Roman"/>
          <w:b/>
          <w:sz w:val="24"/>
          <w:szCs w:val="24"/>
        </w:rPr>
        <w:t>distansiyon</w:t>
      </w:r>
      <w:proofErr w:type="spellEnd"/>
    </w:p>
    <w:p w:rsidR="00BA0FF1" w:rsidRDefault="00FA2399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Rektum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çapı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r w:rsidR="00BA0FF1">
        <w:rPr>
          <w:rFonts w:ascii="Times New Roman" w:hAnsi="Times New Roman" w:cs="Times New Roman"/>
          <w:sz w:val="24"/>
          <w:szCs w:val="24"/>
        </w:rPr>
        <w:t>stipasyon</w:t>
      </w:r>
      <w:proofErr w:type="spellEnd"/>
      <w:r w:rsidR="00BA0FF1">
        <w:rPr>
          <w:rFonts w:ascii="Times New Roman" w:hAnsi="Times New Roman" w:cs="Times New Roman"/>
          <w:sz w:val="24"/>
          <w:szCs w:val="24"/>
        </w:rPr>
        <w:t xml:space="preserve"> için bir </w:t>
      </w:r>
      <w:proofErr w:type="spellStart"/>
      <w:r w:rsidR="00BA0FF1">
        <w:rPr>
          <w:rFonts w:ascii="Times New Roman" w:hAnsi="Times New Roman" w:cs="Times New Roman"/>
          <w:sz w:val="24"/>
          <w:szCs w:val="24"/>
        </w:rPr>
        <w:t>prediktör</w:t>
      </w:r>
      <w:proofErr w:type="spellEnd"/>
      <w:r w:rsidR="00BA0FF1">
        <w:rPr>
          <w:rFonts w:ascii="Times New Roman" w:hAnsi="Times New Roman" w:cs="Times New Roman"/>
          <w:sz w:val="24"/>
          <w:szCs w:val="24"/>
        </w:rPr>
        <w:t xml:space="preserve"> olarak kullanılmasına rağmen, yeterli kanıttan yoksundur. </w:t>
      </w:r>
      <w:r w:rsidR="00A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99" w:rsidRDefault="00BA0FF1" w:rsidP="00BA0F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Rektum ortalama çapı </w:t>
      </w:r>
      <w:proofErr w:type="gramStart"/>
      <w:r>
        <w:rPr>
          <w:rFonts w:ascii="Times New Roman" w:hAnsi="Times New Roman" w:cs="Times New Roman"/>
          <w:sz w:val="24"/>
          <w:szCs w:val="24"/>
        </w:rPr>
        <w:t>3.3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rektum</w:t>
      </w:r>
    </w:p>
    <w:p w:rsidR="00BA0FF1" w:rsidRDefault="00BA0FF1" w:rsidP="00BA0F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FF1">
        <w:rPr>
          <w:rFonts w:ascii="Times New Roman" w:hAnsi="Times New Roman" w:cs="Times New Roman"/>
          <w:sz w:val="24"/>
          <w:szCs w:val="24"/>
        </w:rPr>
        <w:lastRenderedPageBreak/>
        <w:t xml:space="preserve">Rektum ortalama çapı </w:t>
      </w: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BA0FF1">
        <w:rPr>
          <w:rFonts w:ascii="Times New Roman" w:hAnsi="Times New Roman" w:cs="Times New Roman"/>
          <w:sz w:val="24"/>
          <w:szCs w:val="24"/>
        </w:rPr>
        <w:t xml:space="preserve"> cm ise </w:t>
      </w:r>
      <w:r>
        <w:rPr>
          <w:rFonts w:ascii="Times New Roman" w:hAnsi="Times New Roman" w:cs="Times New Roman"/>
          <w:sz w:val="24"/>
          <w:szCs w:val="24"/>
        </w:rPr>
        <w:t xml:space="preserve">yarım dolu </w:t>
      </w:r>
      <w:r w:rsidRPr="00BA0FF1">
        <w:rPr>
          <w:rFonts w:ascii="Times New Roman" w:hAnsi="Times New Roman" w:cs="Times New Roman"/>
          <w:sz w:val="24"/>
          <w:szCs w:val="24"/>
        </w:rPr>
        <w:t>rektum</w:t>
      </w:r>
    </w:p>
    <w:p w:rsidR="00BA0FF1" w:rsidRDefault="00BA0FF1" w:rsidP="00BA0F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FF1">
        <w:rPr>
          <w:rFonts w:ascii="Times New Roman" w:hAnsi="Times New Roman" w:cs="Times New Roman"/>
          <w:sz w:val="24"/>
          <w:szCs w:val="24"/>
        </w:rPr>
        <w:t xml:space="preserve">Rektum ortalama çapı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FF1">
        <w:rPr>
          <w:rFonts w:ascii="Times New Roman" w:hAnsi="Times New Roman" w:cs="Times New Roman"/>
          <w:sz w:val="24"/>
          <w:szCs w:val="24"/>
        </w:rPr>
        <w:t xml:space="preserve"> cm ise </w:t>
      </w:r>
      <w:r>
        <w:rPr>
          <w:rFonts w:ascii="Times New Roman" w:hAnsi="Times New Roman" w:cs="Times New Roman"/>
          <w:sz w:val="24"/>
          <w:szCs w:val="24"/>
        </w:rPr>
        <w:t xml:space="preserve">boş </w:t>
      </w:r>
      <w:r w:rsidRPr="00BA0FF1">
        <w:rPr>
          <w:rFonts w:ascii="Times New Roman" w:hAnsi="Times New Roman" w:cs="Times New Roman"/>
          <w:sz w:val="24"/>
          <w:szCs w:val="24"/>
        </w:rPr>
        <w:t xml:space="preserve">rektum </w:t>
      </w:r>
      <w:r>
        <w:rPr>
          <w:rFonts w:ascii="Times New Roman" w:hAnsi="Times New Roman" w:cs="Times New Roman"/>
          <w:sz w:val="24"/>
          <w:szCs w:val="24"/>
        </w:rPr>
        <w:t>olarak sınıflandırmıştır.</w:t>
      </w:r>
    </w:p>
    <w:p w:rsidR="00BA0FF1" w:rsidRPr="005E437F" w:rsidRDefault="00BA0FF1" w:rsidP="00C2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 xml:space="preserve">Bristol </w:t>
      </w:r>
      <w:proofErr w:type="spellStart"/>
      <w:r w:rsidRPr="005E437F">
        <w:rPr>
          <w:rFonts w:ascii="Times New Roman" w:hAnsi="Times New Roman" w:cs="Times New Roman"/>
          <w:b/>
          <w:sz w:val="24"/>
          <w:szCs w:val="24"/>
        </w:rPr>
        <w:t>stool</w:t>
      </w:r>
      <w:proofErr w:type="spellEnd"/>
      <w:r w:rsidRPr="005E4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437F">
        <w:rPr>
          <w:rFonts w:ascii="Times New Roman" w:hAnsi="Times New Roman" w:cs="Times New Roman"/>
          <w:b/>
          <w:sz w:val="24"/>
          <w:szCs w:val="24"/>
        </w:rPr>
        <w:t>skala</w:t>
      </w:r>
      <w:proofErr w:type="gramEnd"/>
    </w:p>
    <w:p w:rsidR="00BA0FF1" w:rsidRDefault="00BA0FF1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yılında Bristol Üniversitesinden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geliştirilmiş olan ve insan gaitasını 7 farklı kategoriye ayıran kullanışlı bir kılavuzdur</w:t>
      </w:r>
      <w:r w:rsidR="00EE48AE">
        <w:rPr>
          <w:rFonts w:ascii="Times New Roman" w:hAnsi="Times New Roman" w:cs="Times New Roman"/>
          <w:sz w:val="24"/>
          <w:szCs w:val="24"/>
        </w:rPr>
        <w:t xml:space="preserve"> (Şekil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AE" w:rsidRPr="00EE48AE" w:rsidRDefault="00EE48AE" w:rsidP="00C20E06">
      <w:pPr>
        <w:jc w:val="both"/>
        <w:rPr>
          <w:rFonts w:ascii="Times New Roman" w:hAnsi="Times New Roman" w:cs="Times New Roman"/>
          <w:sz w:val="24"/>
          <w:szCs w:val="24"/>
        </w:rPr>
      </w:pPr>
      <w:r w:rsidRPr="00EE48AE">
        <w:rPr>
          <w:rFonts w:ascii="Times New Roman" w:hAnsi="Times New Roman" w:cs="Times New Roman"/>
          <w:b/>
          <w:sz w:val="24"/>
          <w:szCs w:val="24"/>
        </w:rPr>
        <w:t>Şekil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Bristol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skala</w:t>
      </w:r>
      <w:proofErr w:type="gramEnd"/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C250604">
            <wp:extent cx="5133975" cy="4743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95" cy="474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F1" w:rsidRDefault="00BA0FF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06">
        <w:rPr>
          <w:rFonts w:ascii="Times New Roman" w:hAnsi="Times New Roman" w:cs="Times New Roman"/>
          <w:b/>
          <w:sz w:val="24"/>
          <w:szCs w:val="24"/>
        </w:rPr>
        <w:t>Tip 1:</w:t>
      </w:r>
      <w:r>
        <w:rPr>
          <w:rFonts w:ascii="Times New Roman" w:hAnsi="Times New Roman" w:cs="Times New Roman"/>
          <w:sz w:val="24"/>
          <w:szCs w:val="24"/>
        </w:rPr>
        <w:t xml:space="preserve"> Ayrı sert topak şeklinde, fındık gibidir (gaita su tutmadığından geçişi güçtür).</w:t>
      </w:r>
    </w:p>
    <w:p w:rsidR="00BA0FF1" w:rsidRDefault="00BA0FF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06">
        <w:rPr>
          <w:rFonts w:ascii="Times New Roman" w:hAnsi="Times New Roman" w:cs="Times New Roman"/>
          <w:b/>
          <w:sz w:val="24"/>
          <w:szCs w:val="24"/>
        </w:rPr>
        <w:t>Tip 2:</w:t>
      </w:r>
      <w:r>
        <w:rPr>
          <w:rFonts w:ascii="Times New Roman" w:hAnsi="Times New Roman" w:cs="Times New Roman"/>
          <w:sz w:val="24"/>
          <w:szCs w:val="24"/>
        </w:rPr>
        <w:t xml:space="preserve"> Sosis </w:t>
      </w:r>
      <w:r w:rsidR="00E92691">
        <w:rPr>
          <w:rFonts w:ascii="Times New Roman" w:hAnsi="Times New Roman" w:cs="Times New Roman"/>
          <w:sz w:val="24"/>
          <w:szCs w:val="24"/>
        </w:rPr>
        <w:t xml:space="preserve">şeklinde fakat topak </w:t>
      </w:r>
      <w:proofErr w:type="spellStart"/>
      <w:r w:rsidR="00E92691">
        <w:rPr>
          <w:rFonts w:ascii="Times New Roman" w:hAnsi="Times New Roman" w:cs="Times New Roman"/>
          <w:sz w:val="24"/>
          <w:szCs w:val="24"/>
        </w:rPr>
        <w:t>topak</w:t>
      </w:r>
      <w:proofErr w:type="spellEnd"/>
      <w:r w:rsidR="00E92691">
        <w:rPr>
          <w:rFonts w:ascii="Times New Roman" w:hAnsi="Times New Roman" w:cs="Times New Roman"/>
          <w:sz w:val="24"/>
          <w:szCs w:val="24"/>
        </w:rPr>
        <w:t xml:space="preserve"> çok sayıda tip 1 gaitanın bir araya gelmesiyle oluşmuş tek bir kitle şeklinde görülür. *Fonksiyonel </w:t>
      </w:r>
      <w:proofErr w:type="spellStart"/>
      <w:r w:rsidR="00E92691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="00E92691">
        <w:rPr>
          <w:rFonts w:ascii="Times New Roman" w:hAnsi="Times New Roman" w:cs="Times New Roman"/>
          <w:sz w:val="24"/>
          <w:szCs w:val="24"/>
        </w:rPr>
        <w:t xml:space="preserve"> için tipiktir.</w:t>
      </w:r>
    </w:p>
    <w:p w:rsidR="00E92691" w:rsidRDefault="00E9269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>Tip 3:</w:t>
      </w:r>
      <w:r>
        <w:rPr>
          <w:rFonts w:ascii="Times New Roman" w:hAnsi="Times New Roman" w:cs="Times New Roman"/>
          <w:sz w:val="24"/>
          <w:szCs w:val="24"/>
        </w:rPr>
        <w:t xml:space="preserve"> Sosise benzer fakat yüzeyinde çatlaklar mevcuttur.</w:t>
      </w:r>
    </w:p>
    <w:p w:rsidR="00E92691" w:rsidRDefault="00E9269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lastRenderedPageBreak/>
        <w:t>Tip 4:</w:t>
      </w:r>
      <w:r>
        <w:rPr>
          <w:rFonts w:ascii="Times New Roman" w:hAnsi="Times New Roman" w:cs="Times New Roman"/>
          <w:sz w:val="24"/>
          <w:szCs w:val="24"/>
        </w:rPr>
        <w:t xml:space="preserve"> Sosis veya yılana benzer,  pürüzsüz ve yumuşaktır. Günlük normal barsak hareketi olan biri için tipiktir.</w:t>
      </w:r>
    </w:p>
    <w:p w:rsidR="00E92691" w:rsidRDefault="00E9269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>Tip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Aşikar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keskin kenarları olan yumuşak parçalar halindedir, kolayca ilerler, günde çok defa oluşur.</w:t>
      </w:r>
    </w:p>
    <w:p w:rsidR="00E92691" w:rsidRDefault="00E9269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>Tip 6:</w:t>
      </w:r>
      <w:r>
        <w:rPr>
          <w:rFonts w:ascii="Times New Roman" w:hAnsi="Times New Roman" w:cs="Times New Roman"/>
          <w:sz w:val="24"/>
          <w:szCs w:val="24"/>
        </w:rPr>
        <w:t xml:space="preserve"> Düzensiz kenarları olan, kabarık parçalar şeklindedir. Lapa şeklindedir,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isteği fazla olup, kontrolü zordur.</w:t>
      </w:r>
    </w:p>
    <w:p w:rsidR="00E92691" w:rsidRDefault="00E92691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sz w:val="24"/>
          <w:szCs w:val="24"/>
        </w:rPr>
        <w:t>Tip 7</w:t>
      </w:r>
      <w:r>
        <w:rPr>
          <w:rFonts w:ascii="Times New Roman" w:hAnsi="Times New Roman" w:cs="Times New Roman"/>
          <w:sz w:val="24"/>
          <w:szCs w:val="24"/>
        </w:rPr>
        <w:t xml:space="preserve">: Sulu,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 içermez, tam olarak sıvıdır.</w:t>
      </w:r>
    </w:p>
    <w:p w:rsidR="005E437F" w:rsidRDefault="005E437F" w:rsidP="00BA0F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37F">
        <w:rPr>
          <w:rFonts w:ascii="Times New Roman" w:hAnsi="Times New Roman" w:cs="Times New Roman"/>
          <w:b/>
          <w:sz w:val="24"/>
          <w:szCs w:val="24"/>
        </w:rPr>
        <w:t>Videoürodinami</w:t>
      </w:r>
      <w:proofErr w:type="spellEnd"/>
    </w:p>
    <w:p w:rsidR="005E437F" w:rsidRPr="00D63A0E" w:rsidRDefault="005E437F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Başlangıç tedavisine yanıt vermeyen veya daha önceki tedavilerin başarısız kaldığı durumlarda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videoürodinami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daha ileri değerlendirme yapılmalıdır. Bazen altta yatan minör ürolojik veya nörolojik problem bu tetkikle tanınabilir.</w:t>
      </w:r>
    </w:p>
    <w:p w:rsidR="00EE48AE" w:rsidRPr="00DA1B52" w:rsidRDefault="00EE48AE" w:rsidP="00BA0F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52">
        <w:rPr>
          <w:rFonts w:ascii="Times New Roman" w:hAnsi="Times New Roman" w:cs="Times New Roman"/>
          <w:b/>
          <w:sz w:val="24"/>
          <w:szCs w:val="24"/>
        </w:rPr>
        <w:t>Tedavi</w:t>
      </w:r>
    </w:p>
    <w:p w:rsidR="00EE48AE" w:rsidRDefault="00EE48AE" w:rsidP="00BA0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AÜSD’den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muzdarip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çocuk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adölesanlarda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amaç,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rekürren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 ataklarını iyileştirmek ve üst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kalıcı bir hasardan korumaktır.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MBD’li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çocukların tedavi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düzeltmek ve çocukların semptomlarını azaltmak olmalıdır. Tedavide şu parametreler göz önünde bulundurulmalıdır: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Altta yatan sebe</w:t>
      </w:r>
      <w:r w:rsidR="005E437F">
        <w:rPr>
          <w:rFonts w:ascii="Times New Roman" w:hAnsi="Times New Roman" w:cs="Times New Roman"/>
          <w:sz w:val="24"/>
          <w:szCs w:val="24"/>
        </w:rPr>
        <w:t>p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düzeyi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Hastanın yaşı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Hastanın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 w:rsidRPr="00EE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Semptom şiddet ve süresi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Önceki girişimler</w:t>
      </w:r>
    </w:p>
    <w:p w:rsidR="00EE48AE" w:rsidRDefault="00EE48AE" w:rsidP="00EE48AE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 için potansiyel riskler (Yüksek mesane içi depolama basınçları, VUR,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F2D23">
        <w:rPr>
          <w:rFonts w:ascii="Times New Roman" w:hAnsi="Times New Roman" w:cs="Times New Roman"/>
          <w:sz w:val="24"/>
          <w:szCs w:val="24"/>
        </w:rPr>
        <w:t>kürren</w:t>
      </w:r>
      <w:proofErr w:type="spellEnd"/>
      <w:r w:rsidR="005F2D23">
        <w:rPr>
          <w:rFonts w:ascii="Times New Roman" w:hAnsi="Times New Roman" w:cs="Times New Roman"/>
          <w:sz w:val="24"/>
          <w:szCs w:val="24"/>
        </w:rPr>
        <w:t xml:space="preserve"> UTI gibi).</w:t>
      </w:r>
    </w:p>
    <w:p w:rsidR="00AD7E3F" w:rsidRDefault="005F2D23" w:rsidP="005F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MBD ile müracaat eden çocukların tedavisinde adım adım tedavi yaklaşımı uygulanmalıdır. Tedaviye öncelikle daha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konservatif önlemlerle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tedavisi, davranış modifikasyonu gibi) başlanmalı, ilaca başlamadan önce bu tedaviler tüketilmeli daha sonra fizik tedavi,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cerrahi girişim planlanmalıdır.</w:t>
      </w:r>
    </w:p>
    <w:p w:rsidR="00DA1B52" w:rsidRPr="00AD7E3F" w:rsidRDefault="00DA1B52" w:rsidP="005F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A1B52">
        <w:rPr>
          <w:rFonts w:ascii="Times New Roman" w:hAnsi="Times New Roman" w:cs="Times New Roman"/>
          <w:b/>
          <w:sz w:val="24"/>
          <w:szCs w:val="24"/>
        </w:rPr>
        <w:t>Üroterapi</w:t>
      </w:r>
      <w:proofErr w:type="spellEnd"/>
    </w:p>
    <w:p w:rsidR="00AD7E3F" w:rsidRDefault="003D4566" w:rsidP="005F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Konservatif temelli bir tedavi olup,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rehabilitasyonu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sağlık bakım profesyonellerinin çok geniş bir sahasını</w:t>
      </w:r>
      <w:r w:rsidR="00AD7E3F">
        <w:rPr>
          <w:rFonts w:ascii="Times New Roman" w:hAnsi="Times New Roman" w:cs="Times New Roman"/>
          <w:sz w:val="24"/>
          <w:szCs w:val="24"/>
        </w:rPr>
        <w:t xml:space="preserve"> kapsayan </w:t>
      </w:r>
      <w:proofErr w:type="spellStart"/>
      <w:r w:rsidR="00AD7E3F"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 w:rsidR="00AD7E3F">
        <w:rPr>
          <w:rFonts w:ascii="Times New Roman" w:hAnsi="Times New Roman" w:cs="Times New Roman"/>
          <w:sz w:val="24"/>
          <w:szCs w:val="24"/>
        </w:rPr>
        <w:t xml:space="preserve"> tedavisidir.</w:t>
      </w:r>
    </w:p>
    <w:p w:rsidR="003D4566" w:rsidRDefault="003D4566" w:rsidP="005F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olarak;</w:t>
      </w:r>
    </w:p>
    <w:p w:rsidR="003D4566" w:rsidRDefault="003D4566" w:rsidP="003D4566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ilgili davranış modifikasyonlarını (saatli işeme gibi),</w:t>
      </w:r>
    </w:p>
    <w:p w:rsidR="003D4566" w:rsidRDefault="003D4566" w:rsidP="003D4566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Yaşam stili modifikasyonlarını,</w:t>
      </w:r>
    </w:p>
    <w:p w:rsidR="003D4566" w:rsidRDefault="003D4566" w:rsidP="003D4566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Konstipasyonun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tedavisini içerir.</w:t>
      </w:r>
    </w:p>
    <w:p w:rsidR="003D4566" w:rsidRDefault="003D4566" w:rsidP="003D4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kontrollü çalışmalar olmamasına rağmen, birçok </w:t>
      </w:r>
      <w:proofErr w:type="gramStart"/>
      <w:r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 konservatif tedavinin etkinliğini araştırdığında %70’e kadar semptomlarda iyileşme olduğunu belirlemiştir.</w:t>
      </w:r>
      <w:r w:rsidR="0022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5A" w:rsidRDefault="0022055A" w:rsidP="003D4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Üroterapi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055A" w:rsidRDefault="0022055A" w:rsidP="0022055A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5A">
        <w:rPr>
          <w:rFonts w:ascii="Times New Roman" w:hAnsi="Times New Roman" w:cs="Times New Roman"/>
          <w:sz w:val="24"/>
          <w:szCs w:val="24"/>
        </w:rPr>
        <w:t>Standart tedavi</w:t>
      </w:r>
    </w:p>
    <w:p w:rsidR="0022055A" w:rsidRDefault="0022055A" w:rsidP="0022055A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 girişimler diye iki gruba ayrılır.</w:t>
      </w:r>
    </w:p>
    <w:p w:rsidR="0022055A" w:rsidRPr="00370B3D" w:rsidRDefault="00370B3D" w:rsidP="002205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D">
        <w:rPr>
          <w:rFonts w:ascii="Times New Roman" w:hAnsi="Times New Roman" w:cs="Times New Roman"/>
          <w:b/>
          <w:sz w:val="24"/>
          <w:szCs w:val="24"/>
        </w:rPr>
        <w:t>Standart tedavi</w:t>
      </w:r>
    </w:p>
    <w:p w:rsidR="00370B3D" w:rsidRDefault="00370B3D" w:rsidP="00370B3D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verme ve mitleri yıkma: Çocuğa ve ebeveynlere normal AÜS fonksiyonları anlatılır ve çocuğun bunu nasıl normale dönüştürebileceği izah edilir.</w:t>
      </w:r>
    </w:p>
    <w:p w:rsidR="00370B3D" w:rsidRDefault="00370B3D" w:rsidP="00370B3D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nasıl düzeleceğini göstermek (</w:t>
      </w:r>
      <w:proofErr w:type="spellStart"/>
      <w:r>
        <w:rPr>
          <w:rFonts w:ascii="Times New Roman" w:hAnsi="Times New Roman" w:cs="Times New Roman"/>
          <w:sz w:val="24"/>
          <w:szCs w:val="24"/>
        </w:rPr>
        <w:t>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davranış modifikasyonları, saatli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tedavisi)</w:t>
      </w:r>
    </w:p>
    <w:p w:rsidR="005F79AD" w:rsidRDefault="00370B3D" w:rsidP="00370B3D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Yaşam stili ile ilgili tavsiyeler: </w:t>
      </w:r>
    </w:p>
    <w:p w:rsidR="005F79AD" w:rsidRDefault="00370B3D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Dengeli sıvı alımı ve diyet modifikasyonları, kafein, karbonatlı yiyecekler, turunçgiller, çikolata ve baharatlı gıdalar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irritan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diyetleri</w:t>
      </w:r>
      <w:r w:rsidR="005F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azaltma, </w:t>
      </w:r>
    </w:p>
    <w:p w:rsidR="005F79AD" w:rsidRDefault="005F79AD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0B3D">
        <w:rPr>
          <w:rFonts w:ascii="Times New Roman" w:hAnsi="Times New Roman" w:cs="Times New Roman"/>
          <w:sz w:val="24"/>
          <w:szCs w:val="24"/>
        </w:rPr>
        <w:t>üzenli mesane ve barsak boşaltımının sağlanması</w:t>
      </w:r>
      <w:r w:rsidR="00A402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9AD" w:rsidRDefault="005F79AD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A402A2">
        <w:rPr>
          <w:rFonts w:ascii="Times New Roman" w:hAnsi="Times New Roman" w:cs="Times New Roman"/>
          <w:sz w:val="24"/>
          <w:szCs w:val="24"/>
        </w:rPr>
        <w:t>nkontinanstan</w:t>
      </w:r>
      <w:proofErr w:type="spellEnd"/>
      <w:r w:rsidR="00A402A2">
        <w:rPr>
          <w:rFonts w:ascii="Times New Roman" w:hAnsi="Times New Roman" w:cs="Times New Roman"/>
          <w:sz w:val="24"/>
          <w:szCs w:val="24"/>
        </w:rPr>
        <w:t xml:space="preserve"> kaynaklanan </w:t>
      </w:r>
      <w:proofErr w:type="spellStart"/>
      <w:r w:rsidR="00A402A2"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 w:rsidR="00A4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A2">
        <w:rPr>
          <w:rFonts w:ascii="Times New Roman" w:hAnsi="Times New Roman" w:cs="Times New Roman"/>
          <w:sz w:val="24"/>
          <w:szCs w:val="24"/>
        </w:rPr>
        <w:t>irritasyonlarda</w:t>
      </w:r>
      <w:proofErr w:type="spellEnd"/>
      <w:r w:rsidR="00A402A2">
        <w:rPr>
          <w:rFonts w:ascii="Times New Roman" w:hAnsi="Times New Roman" w:cs="Times New Roman"/>
          <w:sz w:val="24"/>
          <w:szCs w:val="24"/>
        </w:rPr>
        <w:t xml:space="preserve"> cilt bakımı, </w:t>
      </w:r>
    </w:p>
    <w:p w:rsidR="005F79AD" w:rsidRDefault="005F79AD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A402A2">
        <w:rPr>
          <w:rFonts w:ascii="Times New Roman" w:hAnsi="Times New Roman" w:cs="Times New Roman"/>
          <w:sz w:val="24"/>
          <w:szCs w:val="24"/>
        </w:rPr>
        <w:t xml:space="preserve">şeme sırasında </w:t>
      </w:r>
      <w:proofErr w:type="gramStart"/>
      <w:r w:rsidR="00A402A2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="00A4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A2">
        <w:rPr>
          <w:rFonts w:ascii="Times New Roman" w:hAnsi="Times New Roman" w:cs="Times New Roman"/>
          <w:sz w:val="24"/>
          <w:szCs w:val="24"/>
        </w:rPr>
        <w:t>postürün</w:t>
      </w:r>
      <w:proofErr w:type="spellEnd"/>
      <w:r w:rsidR="00A402A2">
        <w:rPr>
          <w:rFonts w:ascii="Times New Roman" w:hAnsi="Times New Roman" w:cs="Times New Roman"/>
          <w:sz w:val="24"/>
          <w:szCs w:val="24"/>
        </w:rPr>
        <w:t xml:space="preserve"> ne olması gerektiği (tuvaletin orta kısmına çocuk kapağı konularak oturma ve ayakların altına bir tabure konularak 90°’lik açıyla dik oturmanın sağlanması), </w:t>
      </w:r>
    </w:p>
    <w:p w:rsidR="005F79AD" w:rsidRDefault="00A402A2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varlığında tuvalete ters oturmak suretiyle bacakların iyice yanlara açılması, </w:t>
      </w:r>
    </w:p>
    <w:p w:rsidR="00370B3D" w:rsidRDefault="005F79AD" w:rsidP="005F79AD">
      <w:pPr>
        <w:pStyle w:val="ListeParagraf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402A2">
        <w:rPr>
          <w:rFonts w:ascii="Times New Roman" w:hAnsi="Times New Roman" w:cs="Times New Roman"/>
          <w:sz w:val="24"/>
          <w:szCs w:val="24"/>
        </w:rPr>
        <w:t>olding</w:t>
      </w:r>
      <w:r>
        <w:rPr>
          <w:rFonts w:ascii="Times New Roman" w:hAnsi="Times New Roman" w:cs="Times New Roman"/>
          <w:sz w:val="24"/>
          <w:szCs w:val="24"/>
        </w:rPr>
        <w:t xml:space="preserve"> (tutma)</w:t>
      </w:r>
      <w:r w:rsidR="00A402A2">
        <w:rPr>
          <w:rFonts w:ascii="Times New Roman" w:hAnsi="Times New Roman" w:cs="Times New Roman"/>
          <w:sz w:val="24"/>
          <w:szCs w:val="24"/>
        </w:rPr>
        <w:t xml:space="preserve"> manevralarının önlenmesi ve daha iyi boşalmanın sağlanması.</w:t>
      </w:r>
    </w:p>
    <w:p w:rsidR="005F79AD" w:rsidRDefault="005F79AD" w:rsidP="00370B3D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Semptom ve mesane alışkanlıklarının kayıt edilmesi, mesane günlüğü veya sıklık </w:t>
      </w:r>
      <w:proofErr w:type="gramStart"/>
      <w:r>
        <w:rPr>
          <w:rFonts w:ascii="Times New Roman" w:hAnsi="Times New Roman" w:cs="Times New Roman"/>
          <w:sz w:val="24"/>
          <w:szCs w:val="24"/>
        </w:rPr>
        <w:t>volüm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kartlarının kullanılması.</w:t>
      </w:r>
    </w:p>
    <w:p w:rsidR="005F79AD" w:rsidRDefault="005F79AD" w:rsidP="005F79AD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Çocuğa bakanların düzenli olarak takibi ve cesaretlendirilmeleri.</w:t>
      </w:r>
      <w:r w:rsidR="00D63A0E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F79AD" w:rsidRDefault="005F79AD" w:rsidP="005F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AD">
        <w:rPr>
          <w:rFonts w:ascii="Times New Roman" w:hAnsi="Times New Roman" w:cs="Times New Roman"/>
          <w:b/>
          <w:sz w:val="24"/>
          <w:szCs w:val="24"/>
        </w:rPr>
        <w:t>Spesifik girişimler</w:t>
      </w:r>
    </w:p>
    <w:p w:rsidR="005F79AD" w:rsidRDefault="005F79AD" w:rsidP="005F79AD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taban kaslarının </w:t>
      </w:r>
      <w:r w:rsidR="006E50F7">
        <w:rPr>
          <w:rFonts w:ascii="Times New Roman" w:hAnsi="Times New Roman" w:cs="Times New Roman"/>
          <w:sz w:val="24"/>
          <w:szCs w:val="24"/>
        </w:rPr>
        <w:t>eğitiminin çeşitli formları (</w:t>
      </w:r>
      <w:proofErr w:type="spellStart"/>
      <w:r w:rsidR="006E50F7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="006E50F7">
        <w:rPr>
          <w:rFonts w:ascii="Times New Roman" w:hAnsi="Times New Roman" w:cs="Times New Roman"/>
          <w:sz w:val="24"/>
          <w:szCs w:val="24"/>
        </w:rPr>
        <w:t xml:space="preserve"> gibi).</w:t>
      </w:r>
    </w:p>
    <w:p w:rsidR="006E50F7" w:rsidRDefault="006E50F7" w:rsidP="005F79AD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</w:p>
    <w:p w:rsidR="006E50F7" w:rsidRDefault="006E50F7" w:rsidP="005F79AD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İntermittan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kateterizasyon</w:t>
      </w:r>
      <w:proofErr w:type="spellEnd"/>
    </w:p>
    <w:p w:rsidR="006E50F7" w:rsidRPr="00C951CF" w:rsidRDefault="006E50F7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CF">
        <w:rPr>
          <w:rFonts w:ascii="Times New Roman" w:hAnsi="Times New Roman" w:cs="Times New Roman"/>
          <w:b/>
          <w:sz w:val="24"/>
          <w:szCs w:val="24"/>
        </w:rPr>
        <w:t>Konservatif Tedavi</w:t>
      </w:r>
    </w:p>
    <w:p w:rsidR="006E50F7" w:rsidRPr="00C951CF" w:rsidRDefault="006E50F7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CF">
        <w:rPr>
          <w:rFonts w:ascii="Times New Roman" w:hAnsi="Times New Roman" w:cs="Times New Roman"/>
          <w:b/>
          <w:sz w:val="24"/>
          <w:szCs w:val="24"/>
        </w:rPr>
        <w:t xml:space="preserve">Barsak </w:t>
      </w: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disfonksiyonunun</w:t>
      </w:r>
      <w:proofErr w:type="spellEnd"/>
      <w:r w:rsidRPr="00C951CF">
        <w:rPr>
          <w:rFonts w:ascii="Times New Roman" w:hAnsi="Times New Roman" w:cs="Times New Roman"/>
          <w:b/>
          <w:sz w:val="24"/>
          <w:szCs w:val="24"/>
        </w:rPr>
        <w:t xml:space="preserve"> düzeltilmesi</w:t>
      </w:r>
    </w:p>
    <w:p w:rsidR="006E50F7" w:rsidRDefault="006E50F7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adımlardan birisi öykü, fizik muayene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temelinde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birlikte barsak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olup o</w:t>
      </w:r>
      <w:r w:rsidR="009C1762">
        <w:rPr>
          <w:rFonts w:ascii="Times New Roman" w:hAnsi="Times New Roman" w:cs="Times New Roman"/>
          <w:sz w:val="24"/>
          <w:szCs w:val="24"/>
        </w:rPr>
        <w:t>lmadığının ortaya konulmasıdır.</w:t>
      </w:r>
      <w:r>
        <w:rPr>
          <w:rFonts w:ascii="Times New Roman" w:hAnsi="Times New Roman" w:cs="Times New Roman"/>
          <w:sz w:val="24"/>
          <w:szCs w:val="24"/>
        </w:rPr>
        <w:t xml:space="preserve"> Şayet barsak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varsa yüksek lif içeren gıdalar ve sıvı alımının artırılması olarak da tanımlanan barsak rejimi başlatılmalıdır. Günlük lif alımı alınan gıdaların toplamının %15 ile %20’sini oluşturmalıdır. Ailelere eş zamanlı sıvı alımının artırılması önerilmelidir, aksi </w:t>
      </w:r>
      <w:r w:rsidR="00925778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de fiberlerin küçük gaita topları oluşturarak çocuğun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konstipasyonunu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artırabileceği anlatılmalıdır.</w:t>
      </w:r>
      <w:r w:rsidR="00925778">
        <w:rPr>
          <w:rFonts w:ascii="Times New Roman" w:hAnsi="Times New Roman" w:cs="Times New Roman"/>
          <w:sz w:val="24"/>
          <w:szCs w:val="24"/>
        </w:rPr>
        <w:t xml:space="preserve"> Fiber alımının artırılması çözüm olmazsa, Bristol tip 4 gaitası olan çocuklara polietilen glikol (</w:t>
      </w:r>
      <w:proofErr w:type="spellStart"/>
      <w:r w:rsidR="00925778">
        <w:rPr>
          <w:rFonts w:ascii="Times New Roman" w:hAnsi="Times New Roman" w:cs="Times New Roman"/>
          <w:sz w:val="24"/>
          <w:szCs w:val="24"/>
        </w:rPr>
        <w:t>Miralax</w:t>
      </w:r>
      <w:proofErr w:type="spellEnd"/>
      <w:r w:rsidR="00925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778">
        <w:rPr>
          <w:rFonts w:ascii="Times New Roman" w:hAnsi="Times New Roman" w:cs="Times New Roman"/>
          <w:sz w:val="24"/>
          <w:szCs w:val="24"/>
        </w:rPr>
        <w:t>Glycolax</w:t>
      </w:r>
      <w:proofErr w:type="spellEnd"/>
      <w:r w:rsidR="00925778">
        <w:rPr>
          <w:rFonts w:ascii="Times New Roman" w:hAnsi="Times New Roman" w:cs="Times New Roman"/>
          <w:sz w:val="24"/>
          <w:szCs w:val="24"/>
        </w:rPr>
        <w:t xml:space="preserve">)® önerilmektedir. Bu ilaç gaitada su tutulumunu artırırken, elektrolit ve </w:t>
      </w:r>
      <w:proofErr w:type="spellStart"/>
      <w:r w:rsidR="00925778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="00925778">
        <w:rPr>
          <w:rFonts w:ascii="Times New Roman" w:hAnsi="Times New Roman" w:cs="Times New Roman"/>
          <w:sz w:val="24"/>
          <w:szCs w:val="24"/>
        </w:rPr>
        <w:t xml:space="preserve"> metabolizmasında bozukluğa neden olmaz. Çok şiddetli olgularda </w:t>
      </w:r>
      <w:proofErr w:type="spellStart"/>
      <w:r w:rsidR="00925778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925778">
        <w:rPr>
          <w:rFonts w:ascii="Times New Roman" w:hAnsi="Times New Roman" w:cs="Times New Roman"/>
          <w:sz w:val="24"/>
          <w:szCs w:val="24"/>
        </w:rPr>
        <w:t xml:space="preserve"> barsak temizliği önerilebi</w:t>
      </w:r>
      <w:r w:rsidR="009C1762">
        <w:rPr>
          <w:rFonts w:ascii="Times New Roman" w:hAnsi="Times New Roman" w:cs="Times New Roman"/>
          <w:sz w:val="24"/>
          <w:szCs w:val="24"/>
        </w:rPr>
        <w:t xml:space="preserve">lir ve suyla lavman yaptırılır. </w:t>
      </w:r>
      <w:proofErr w:type="spellStart"/>
      <w:r w:rsidR="00925778">
        <w:rPr>
          <w:rFonts w:ascii="Times New Roman" w:hAnsi="Times New Roman" w:cs="Times New Roman"/>
          <w:sz w:val="24"/>
          <w:szCs w:val="24"/>
        </w:rPr>
        <w:t>Konstipasyonun</w:t>
      </w:r>
      <w:proofErr w:type="spellEnd"/>
      <w:r w:rsidR="00925778">
        <w:rPr>
          <w:rFonts w:ascii="Times New Roman" w:hAnsi="Times New Roman" w:cs="Times New Roman"/>
          <w:sz w:val="24"/>
          <w:szCs w:val="24"/>
        </w:rPr>
        <w:t xml:space="preserve"> düzelmesi</w:t>
      </w:r>
      <w:r w:rsidR="00F56FE9">
        <w:rPr>
          <w:rFonts w:ascii="Times New Roman" w:hAnsi="Times New Roman" w:cs="Times New Roman"/>
          <w:sz w:val="24"/>
          <w:szCs w:val="24"/>
        </w:rPr>
        <w:t xml:space="preserve"> gün boyu </w:t>
      </w:r>
      <w:proofErr w:type="spellStart"/>
      <w:r w:rsidR="00F56FE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F5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FE9">
        <w:rPr>
          <w:rFonts w:ascii="Times New Roman" w:hAnsi="Times New Roman" w:cs="Times New Roman"/>
          <w:sz w:val="24"/>
          <w:szCs w:val="24"/>
        </w:rPr>
        <w:t>inkontinansın</w:t>
      </w:r>
      <w:proofErr w:type="spellEnd"/>
      <w:r w:rsidR="00F56FE9">
        <w:rPr>
          <w:rFonts w:ascii="Times New Roman" w:hAnsi="Times New Roman" w:cs="Times New Roman"/>
          <w:sz w:val="24"/>
          <w:szCs w:val="24"/>
        </w:rPr>
        <w:t xml:space="preserve"> %89’unda, </w:t>
      </w:r>
      <w:proofErr w:type="spellStart"/>
      <w:r w:rsidR="00F56FE9">
        <w:rPr>
          <w:rFonts w:ascii="Times New Roman" w:hAnsi="Times New Roman" w:cs="Times New Roman"/>
          <w:sz w:val="24"/>
          <w:szCs w:val="24"/>
        </w:rPr>
        <w:t>enurezisin</w:t>
      </w:r>
      <w:proofErr w:type="spellEnd"/>
      <w:r w:rsidR="00F56FE9">
        <w:rPr>
          <w:rFonts w:ascii="Times New Roman" w:hAnsi="Times New Roman" w:cs="Times New Roman"/>
          <w:sz w:val="24"/>
          <w:szCs w:val="24"/>
        </w:rPr>
        <w:t xml:space="preserve"> ise %63’ünde düzelme sağlamıştır. </w:t>
      </w:r>
      <w:proofErr w:type="spellStart"/>
      <w:r w:rsidR="00F56FE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F56FE9">
        <w:rPr>
          <w:rFonts w:ascii="Times New Roman" w:hAnsi="Times New Roman" w:cs="Times New Roman"/>
          <w:sz w:val="24"/>
          <w:szCs w:val="24"/>
        </w:rPr>
        <w:t xml:space="preserve"> sisteminde anatomik </w:t>
      </w:r>
      <w:proofErr w:type="gramStart"/>
      <w:r w:rsidR="00F56FE9">
        <w:rPr>
          <w:rFonts w:ascii="Times New Roman" w:hAnsi="Times New Roman" w:cs="Times New Roman"/>
          <w:sz w:val="24"/>
          <w:szCs w:val="24"/>
        </w:rPr>
        <w:t>anomali</w:t>
      </w:r>
      <w:proofErr w:type="gramEnd"/>
      <w:r w:rsidR="00F56FE9">
        <w:rPr>
          <w:rFonts w:ascii="Times New Roman" w:hAnsi="Times New Roman" w:cs="Times New Roman"/>
          <w:sz w:val="24"/>
          <w:szCs w:val="24"/>
        </w:rPr>
        <w:t xml:space="preserve"> olmayan hiçbir hastada UTI rapor edilmemiştir</w:t>
      </w:r>
      <w:r w:rsidR="000A44FF">
        <w:rPr>
          <w:rFonts w:ascii="Times New Roman" w:hAnsi="Times New Roman" w:cs="Times New Roman"/>
          <w:sz w:val="24"/>
          <w:szCs w:val="24"/>
        </w:rPr>
        <w:t>.</w:t>
      </w:r>
      <w:r w:rsidR="000A44FF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F56FE9">
        <w:rPr>
          <w:rFonts w:ascii="Times New Roman" w:hAnsi="Times New Roman" w:cs="Times New Roman"/>
          <w:sz w:val="24"/>
          <w:szCs w:val="24"/>
        </w:rPr>
        <w:t xml:space="preserve"> </w:t>
      </w:r>
      <w:r w:rsidR="000A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E9" w:rsidRPr="00C951CF" w:rsidRDefault="00F56FE9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CF">
        <w:rPr>
          <w:rFonts w:ascii="Times New Roman" w:hAnsi="Times New Roman" w:cs="Times New Roman"/>
          <w:b/>
          <w:sz w:val="24"/>
          <w:szCs w:val="24"/>
        </w:rPr>
        <w:t>Davranış modifikasyonu</w:t>
      </w:r>
    </w:p>
    <w:p w:rsidR="00F56FE9" w:rsidRPr="00606F49" w:rsidRDefault="005C2AD2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Burada amaç çocuğun normal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alışkanlıklarına dönmesini sağlamaktır. Klasik rejim her 2 saatte bir sık sık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şeklinde saatli işemeyi gerektirir. Bu strateji, mesane aşırı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aktivitesinden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semptomlarından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kaçınmak için hayati öneme sahiptir. Bu amaçla kol saati alarmı önerilebilir. Özellikle vibrasyonlu saatler etrafa rahatsızlık vermeden çocuğu uyarabilir. Ödül sistemi ile çocuğun kendine güveni ve tedaviye uyumu</w:t>
      </w:r>
      <w:r w:rsidRPr="005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artar. Davranış modifikasyonu 8 yaşından büyük çocuklarda daha başarılı bulunmuştur.</w:t>
      </w:r>
      <w:r w:rsidR="00606F49">
        <w:rPr>
          <w:rFonts w:ascii="Times New Roman" w:hAnsi="Times New Roman" w:cs="Times New Roman"/>
          <w:sz w:val="24"/>
          <w:szCs w:val="24"/>
          <w:vertAlign w:val="superscript"/>
        </w:rPr>
        <w:t>9,10</w:t>
      </w:r>
    </w:p>
    <w:p w:rsidR="005C2AD2" w:rsidRPr="00C951CF" w:rsidRDefault="005C2AD2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Bioofeedback</w:t>
      </w:r>
      <w:proofErr w:type="spellEnd"/>
    </w:p>
    <w:p w:rsidR="00422152" w:rsidRDefault="005C2AD2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AD2">
        <w:rPr>
          <w:rFonts w:ascii="Times New Roman" w:hAnsi="Times New Roman" w:cs="Times New Roman"/>
          <w:sz w:val="24"/>
          <w:szCs w:val="24"/>
        </w:rPr>
        <w:t>Bioofeedback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fizyolojik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fonksiyon üzerinden kontrol kazanmak için bir kişiye yardımcı olan elektronik veya mekanik </w:t>
      </w:r>
      <w:proofErr w:type="gramStart"/>
      <w:r>
        <w:rPr>
          <w:rFonts w:ascii="Times New Roman" w:hAnsi="Times New Roman" w:cs="Times New Roman"/>
          <w:sz w:val="24"/>
          <w:szCs w:val="24"/>
        </w:rPr>
        <w:t>enstrümanlar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kullanılarak yapılan algısal bir öğreti şeklidir. </w:t>
      </w:r>
      <w:r w:rsidR="00422152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dekaddır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ürolojide kullanılmakta ve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noninvazif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ürodinamik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152">
        <w:rPr>
          <w:rFonts w:ascii="Times New Roman" w:hAnsi="Times New Roman" w:cs="Times New Roman"/>
          <w:sz w:val="24"/>
          <w:szCs w:val="24"/>
        </w:rPr>
        <w:t>enstrümanlar</w:t>
      </w:r>
      <w:proofErr w:type="gramEnd"/>
      <w:r w:rsidR="00422152">
        <w:rPr>
          <w:rFonts w:ascii="Times New Roman" w:hAnsi="Times New Roman" w:cs="Times New Roman"/>
          <w:sz w:val="24"/>
          <w:szCs w:val="24"/>
        </w:rPr>
        <w:t xml:space="preserve"> kullanılarak ölçüm, kayıt yapılmakta ve eş zamanlı olarak işeme fonksiyonları hakkında çocuğa görsel bilgi verilmektedir. Eş zamanlı yapılan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üroflowmetri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çocuğa aynı zamanda idrar akım hızını gözlemleme şansı da vermektedir.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Perineye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eş zamanlı yapıştırılan EMG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taban aktivitesi kaydedilebilmektedir. 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  <w:r w:rsidR="00422152">
        <w:rPr>
          <w:rFonts w:ascii="Times New Roman" w:hAnsi="Times New Roman" w:cs="Times New Roman"/>
          <w:sz w:val="24"/>
          <w:szCs w:val="24"/>
        </w:rPr>
        <w:t xml:space="preserve">Gerçekte çoğu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programları çocuğa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taban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kontraksiyonları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ve idrar akımı esnasında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relaksasyonla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kontrol edilen interaktif bilgisayar oyunları şeklinde tasarlanmıştır. Bu nedenle tedaviye alınan çocuklar 5 yaş ve üzerinde olmalıdırlar.</w:t>
      </w:r>
      <w:r w:rsidR="00606F49">
        <w:rPr>
          <w:rFonts w:ascii="Times New Roman" w:hAnsi="Times New Roman" w:cs="Times New Roman"/>
          <w:sz w:val="24"/>
          <w:szCs w:val="24"/>
          <w:vertAlign w:val="superscript"/>
        </w:rPr>
        <w:t>9,10</w:t>
      </w:r>
      <w:r w:rsidR="00422152">
        <w:rPr>
          <w:rFonts w:ascii="Times New Roman" w:hAnsi="Times New Roman" w:cs="Times New Roman"/>
          <w:sz w:val="24"/>
          <w:szCs w:val="24"/>
        </w:rPr>
        <w:t xml:space="preserve"> Yapılan çalışmalarda </w:t>
      </w:r>
      <w:proofErr w:type="spellStart"/>
      <w:r w:rsidR="00422152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="00422152">
        <w:rPr>
          <w:rFonts w:ascii="Times New Roman" w:hAnsi="Times New Roman" w:cs="Times New Roman"/>
          <w:sz w:val="24"/>
          <w:szCs w:val="24"/>
        </w:rPr>
        <w:t xml:space="preserve"> ile AÜSD </w:t>
      </w:r>
      <w:proofErr w:type="gramStart"/>
      <w:r w:rsidR="00422152">
        <w:rPr>
          <w:rFonts w:ascii="Times New Roman" w:hAnsi="Times New Roman" w:cs="Times New Roman"/>
          <w:sz w:val="24"/>
          <w:szCs w:val="24"/>
        </w:rPr>
        <w:t>semptomlarında</w:t>
      </w:r>
      <w:proofErr w:type="gramEnd"/>
      <w:r w:rsidR="00422152">
        <w:rPr>
          <w:rFonts w:ascii="Times New Roman" w:hAnsi="Times New Roman" w:cs="Times New Roman"/>
          <w:sz w:val="24"/>
          <w:szCs w:val="24"/>
        </w:rPr>
        <w:t xml:space="preserve"> azalma olduğu bildirilmiştir. </w:t>
      </w:r>
      <w:r w:rsidR="009C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65" w:rsidRPr="00C951CF" w:rsidRDefault="00290265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CF">
        <w:rPr>
          <w:rFonts w:ascii="Times New Roman" w:hAnsi="Times New Roman" w:cs="Times New Roman"/>
          <w:b/>
          <w:sz w:val="24"/>
          <w:szCs w:val="24"/>
        </w:rPr>
        <w:t xml:space="preserve">Temiz aralıklı </w:t>
      </w: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kateterizasyon</w:t>
      </w:r>
      <w:proofErr w:type="spellEnd"/>
      <w:r w:rsidRPr="00C951CF">
        <w:rPr>
          <w:rFonts w:ascii="Times New Roman" w:hAnsi="Times New Roman" w:cs="Times New Roman"/>
          <w:b/>
          <w:sz w:val="24"/>
          <w:szCs w:val="24"/>
        </w:rPr>
        <w:t xml:space="preserve"> (TAK)</w:t>
      </w:r>
    </w:p>
    <w:p w:rsidR="00DC40FF" w:rsidRPr="00606F49" w:rsidRDefault="00DC40FF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İlk olara</w:t>
      </w:r>
      <w:r w:rsidR="00606F49">
        <w:rPr>
          <w:rFonts w:ascii="Times New Roman" w:hAnsi="Times New Roman" w:cs="Times New Roman"/>
          <w:sz w:val="24"/>
          <w:szCs w:val="24"/>
        </w:rPr>
        <w:t xml:space="preserve">k 1972 yılında </w:t>
      </w:r>
      <w:proofErr w:type="spellStart"/>
      <w:r w:rsidR="00606F49">
        <w:rPr>
          <w:rFonts w:ascii="Times New Roman" w:hAnsi="Times New Roman" w:cs="Times New Roman"/>
          <w:sz w:val="24"/>
          <w:szCs w:val="24"/>
        </w:rPr>
        <w:t>Lapides</w:t>
      </w:r>
      <w:proofErr w:type="spellEnd"/>
      <w:r w:rsidR="00606F49">
        <w:rPr>
          <w:rFonts w:ascii="Times New Roman" w:hAnsi="Times New Roman" w:cs="Times New Roman"/>
          <w:sz w:val="24"/>
          <w:szCs w:val="24"/>
        </w:rPr>
        <w:t xml:space="preserve"> ve ark.</w:t>
      </w:r>
      <w:r w:rsidR="00606F49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="0060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F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örojenik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kaynaklı mesanesini boşaltamayan hastalarda mesaneyi boşaltmak için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TAK’ı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tanımlamışlardır. Bu tanımlamadan sonra nörolojik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ancak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çeşitli tiplerinde de kullanılmaya başlanmıştır.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çocuklarda işemenin geciktirilmesi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kası gerilmekte ve mesane kronik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overdistandü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hale gelmektedir. </w:t>
      </w:r>
      <w:r w:rsidR="005C2E6E">
        <w:rPr>
          <w:rFonts w:ascii="Times New Roman" w:hAnsi="Times New Roman" w:cs="Times New Roman"/>
          <w:sz w:val="24"/>
          <w:szCs w:val="24"/>
        </w:rPr>
        <w:t xml:space="preserve">Bu olayın tekrarlaması sonucu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underaktif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mesane oluşmakta ve sonuçta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miyojenik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yetmezlik oluşmaktadır. Bu olgularda mesanenin boşalması sıklıkla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inkomplettir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, yüksek PVR </w:t>
      </w:r>
      <w:proofErr w:type="gramStart"/>
      <w:r w:rsidR="005C2E6E">
        <w:rPr>
          <w:rFonts w:ascii="Times New Roman" w:hAnsi="Times New Roman" w:cs="Times New Roman"/>
          <w:sz w:val="24"/>
          <w:szCs w:val="24"/>
        </w:rPr>
        <w:t>volümleri</w:t>
      </w:r>
      <w:proofErr w:type="gramEnd"/>
      <w:r w:rsidR="005C2E6E">
        <w:rPr>
          <w:rFonts w:ascii="Times New Roman" w:hAnsi="Times New Roman" w:cs="Times New Roman"/>
          <w:sz w:val="24"/>
          <w:szCs w:val="24"/>
        </w:rPr>
        <w:t xml:space="preserve"> vardır,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staz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nedeniyle UTI oluşmaktadır.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AÜSD’li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rekürren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UTI oranlarını azaltmada ve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kontinansı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kazanmak için TAK emniyetli, etkin ve iyi </w:t>
      </w:r>
      <w:proofErr w:type="spellStart"/>
      <w:r w:rsidR="005C2E6E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="005C2E6E">
        <w:rPr>
          <w:rFonts w:ascii="Times New Roman" w:hAnsi="Times New Roman" w:cs="Times New Roman"/>
          <w:sz w:val="24"/>
          <w:szCs w:val="24"/>
        </w:rPr>
        <w:t xml:space="preserve"> edilen bi</w:t>
      </w:r>
      <w:r w:rsidR="00606F49">
        <w:rPr>
          <w:rFonts w:ascii="Times New Roman" w:hAnsi="Times New Roman" w:cs="Times New Roman"/>
          <w:sz w:val="24"/>
          <w:szCs w:val="24"/>
        </w:rPr>
        <w:t>r tedavi seçeneğidir</w:t>
      </w:r>
      <w:r w:rsidR="005C2E6E">
        <w:rPr>
          <w:rFonts w:ascii="Times New Roman" w:hAnsi="Times New Roman" w:cs="Times New Roman"/>
          <w:sz w:val="24"/>
          <w:szCs w:val="24"/>
        </w:rPr>
        <w:t>.</w:t>
      </w:r>
      <w:r w:rsidR="00606F49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C2E6E" w:rsidRPr="00C951CF" w:rsidRDefault="005C4045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Farmakoterapi</w:t>
      </w:r>
      <w:proofErr w:type="spellEnd"/>
    </w:p>
    <w:p w:rsidR="005C4045" w:rsidRDefault="005C4045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AÜSD’si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çocuklarda tedavide farmakolojik olarak yeterli mesane dolumu için geleneksel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antikolinerjikler</w:t>
      </w:r>
      <w:proofErr w:type="spellEnd"/>
      <w:r>
        <w:rPr>
          <w:rFonts w:ascii="Times New Roman" w:hAnsi="Times New Roman" w:cs="Times New Roman"/>
          <w:sz w:val="24"/>
          <w:szCs w:val="24"/>
        </w:rPr>
        <w:t>, boşaltımı için ise α-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(α-</w:t>
      </w:r>
      <w:proofErr w:type="spellStart"/>
      <w:r>
        <w:rPr>
          <w:rFonts w:ascii="Times New Roman" w:hAnsi="Times New Roman" w:cs="Times New Roman"/>
          <w:sz w:val="24"/>
          <w:szCs w:val="24"/>
        </w:rPr>
        <w:t>blokerler</w:t>
      </w:r>
      <w:proofErr w:type="spellEnd"/>
      <w:r>
        <w:rPr>
          <w:rFonts w:ascii="Times New Roman" w:hAnsi="Times New Roman" w:cs="Times New Roman"/>
          <w:sz w:val="24"/>
          <w:szCs w:val="24"/>
        </w:rPr>
        <w:t>) kullanılmaktadır.</w:t>
      </w:r>
    </w:p>
    <w:p w:rsidR="005C4045" w:rsidRPr="00C951CF" w:rsidRDefault="005C4045" w:rsidP="006E5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Antikolinerjik</w:t>
      </w:r>
      <w:proofErr w:type="spellEnd"/>
      <w:r w:rsidRPr="00C951CF">
        <w:rPr>
          <w:rFonts w:ascii="Times New Roman" w:hAnsi="Times New Roman" w:cs="Times New Roman"/>
          <w:b/>
          <w:sz w:val="24"/>
          <w:szCs w:val="24"/>
        </w:rPr>
        <w:t xml:space="preserve"> ajanlar</w:t>
      </w:r>
    </w:p>
    <w:p w:rsidR="005C4045" w:rsidRPr="00525365" w:rsidRDefault="005C4045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Antikolinerjikler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antimuskarinikler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AAM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hastaların tedavisinde günümüzde 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standart tedavidir.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Muskarinik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reseptörler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kasında bulunurlar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sinirlerden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kolin salınımı ile bu reseptörlerin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stimülasyonunu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başlatarak 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kontraksiyonuna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olur.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 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reseptör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subtipleri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oluşmaktadır ve bu reseptörler AAM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patogenezinden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tutulmaktadırlar.  Bu ajanlar mesanenin dolum fazı sırasında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uninhibe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</w:t>
      </w:r>
      <w:r w:rsidR="00CA566F">
        <w:rPr>
          <w:rFonts w:ascii="Times New Roman" w:hAnsi="Times New Roman" w:cs="Times New Roman"/>
          <w:sz w:val="24"/>
          <w:szCs w:val="24"/>
        </w:rPr>
        <w:t>ksiyonlarının</w:t>
      </w:r>
      <w:proofErr w:type="spellEnd"/>
      <w:r w:rsidR="00CA566F">
        <w:rPr>
          <w:rFonts w:ascii="Times New Roman" w:hAnsi="Times New Roman" w:cs="Times New Roman"/>
          <w:sz w:val="24"/>
          <w:szCs w:val="24"/>
        </w:rPr>
        <w:t xml:space="preserve"> sıklığını ve yoğunluğunu azaltarak etki gösterirler ve sonuç olarak fonksiyonel mesane kapasitesini ve </w:t>
      </w:r>
      <w:proofErr w:type="spellStart"/>
      <w:r w:rsidR="00CA566F">
        <w:rPr>
          <w:rFonts w:ascii="Times New Roman" w:hAnsi="Times New Roman" w:cs="Times New Roman"/>
          <w:sz w:val="24"/>
          <w:szCs w:val="24"/>
        </w:rPr>
        <w:t>kompliansını</w:t>
      </w:r>
      <w:proofErr w:type="spellEnd"/>
      <w:r w:rsidR="00CA566F">
        <w:rPr>
          <w:rFonts w:ascii="Times New Roman" w:hAnsi="Times New Roman" w:cs="Times New Roman"/>
          <w:sz w:val="24"/>
          <w:szCs w:val="24"/>
        </w:rPr>
        <w:t xml:space="preserve"> artırırlar</w:t>
      </w:r>
      <w:r w:rsidR="00525365">
        <w:rPr>
          <w:rFonts w:ascii="Times New Roman" w:hAnsi="Times New Roman" w:cs="Times New Roman"/>
          <w:sz w:val="24"/>
          <w:szCs w:val="24"/>
        </w:rPr>
        <w:t>.</w:t>
      </w:r>
      <w:r w:rsidR="00525365">
        <w:rPr>
          <w:rFonts w:ascii="Times New Roman" w:hAnsi="Times New Roman" w:cs="Times New Roman"/>
          <w:sz w:val="24"/>
          <w:szCs w:val="24"/>
          <w:vertAlign w:val="superscript"/>
        </w:rPr>
        <w:t>54</w:t>
      </w:r>
    </w:p>
    <w:p w:rsidR="00340EBC" w:rsidRDefault="00CA566F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Antikolinerjiklerin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klinik etkinlikleri, reseptör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farmakokinetikler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çeşitli faktörlere bağlıdır. </w:t>
      </w:r>
      <w:proofErr w:type="spellStart"/>
      <w:r w:rsidR="00F25A83">
        <w:rPr>
          <w:rFonts w:ascii="Times New Roman" w:hAnsi="Times New Roman" w:cs="Times New Roman"/>
          <w:sz w:val="24"/>
          <w:szCs w:val="24"/>
        </w:rPr>
        <w:t>Oxybutininin</w:t>
      </w:r>
      <w:proofErr w:type="spellEnd"/>
      <w:r w:rsidR="00F25A83"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 w:rsidR="00F25A83">
        <w:rPr>
          <w:rFonts w:ascii="Times New Roman" w:hAnsi="Times New Roman" w:cs="Times New Roman"/>
          <w:sz w:val="24"/>
          <w:szCs w:val="24"/>
        </w:rPr>
        <w:t>inkontinansı</w:t>
      </w:r>
      <w:proofErr w:type="spellEnd"/>
      <w:r w:rsidR="00F25A83">
        <w:rPr>
          <w:rFonts w:ascii="Times New Roman" w:hAnsi="Times New Roman" w:cs="Times New Roman"/>
          <w:sz w:val="24"/>
          <w:szCs w:val="24"/>
        </w:rPr>
        <w:t xml:space="preserve"> tedavi eden ilk </w:t>
      </w:r>
      <w:proofErr w:type="gramStart"/>
      <w:r w:rsidR="00F25A83">
        <w:rPr>
          <w:rFonts w:ascii="Times New Roman" w:hAnsi="Times New Roman" w:cs="Times New Roman"/>
          <w:sz w:val="24"/>
          <w:szCs w:val="24"/>
        </w:rPr>
        <w:t>jenerasyon</w:t>
      </w:r>
      <w:proofErr w:type="gramEnd"/>
      <w:r w:rsidR="00F25A8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F25A83">
        <w:rPr>
          <w:rFonts w:ascii="Times New Roman" w:hAnsi="Times New Roman" w:cs="Times New Roman"/>
          <w:sz w:val="24"/>
          <w:szCs w:val="24"/>
        </w:rPr>
        <w:t>antimuskarinik</w:t>
      </w:r>
      <w:proofErr w:type="spellEnd"/>
      <w:r w:rsidR="00F25A83">
        <w:rPr>
          <w:rFonts w:ascii="Times New Roman" w:hAnsi="Times New Roman" w:cs="Times New Roman"/>
          <w:sz w:val="24"/>
          <w:szCs w:val="24"/>
        </w:rPr>
        <w:t xml:space="preserve"> ilaçtır.</w:t>
      </w:r>
      <w:r w:rsidR="000F4C24">
        <w:rPr>
          <w:rFonts w:ascii="Times New Roman" w:hAnsi="Times New Roman" w:cs="Times New Roman"/>
          <w:sz w:val="24"/>
          <w:szCs w:val="24"/>
        </w:rPr>
        <w:t xml:space="preserve"> Şu an için Amerika’da beş 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 ajan (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darifenacin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oxybutynin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solifenacin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tolterodine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C24">
        <w:rPr>
          <w:rFonts w:ascii="Times New Roman" w:hAnsi="Times New Roman" w:cs="Times New Roman"/>
          <w:sz w:val="24"/>
          <w:szCs w:val="24"/>
        </w:rPr>
        <w:t>trospium</w:t>
      </w:r>
      <w:proofErr w:type="spellEnd"/>
      <w:r w:rsidR="000F4C24">
        <w:rPr>
          <w:rFonts w:ascii="Times New Roman" w:hAnsi="Times New Roman" w:cs="Times New Roman"/>
          <w:sz w:val="24"/>
          <w:szCs w:val="24"/>
        </w:rPr>
        <w:t xml:space="preserve">) </w:t>
      </w:r>
      <w:r w:rsidR="00340EBC">
        <w:rPr>
          <w:rFonts w:ascii="Times New Roman" w:hAnsi="Times New Roman" w:cs="Times New Roman"/>
          <w:sz w:val="24"/>
          <w:szCs w:val="24"/>
        </w:rPr>
        <w:t xml:space="preserve">AAM tedavisi için onay almıştır </w:t>
      </w:r>
      <w:r w:rsidR="00340EBC">
        <w:rPr>
          <w:rFonts w:ascii="Times New Roman" w:hAnsi="Times New Roman" w:cs="Times New Roman"/>
          <w:sz w:val="24"/>
          <w:szCs w:val="24"/>
        </w:rPr>
        <w:lastRenderedPageBreak/>
        <w:t>ve sadece ikisi (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oxybutinin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tolterodine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) çocuk kullanımı için ruhsatlandırılmıştır.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Oksibutininin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antimuskarinik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antispazmodik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v</w:t>
      </w:r>
      <w:r w:rsidR="00067431">
        <w:rPr>
          <w:rFonts w:ascii="Times New Roman" w:hAnsi="Times New Roman" w:cs="Times New Roman"/>
          <w:sz w:val="24"/>
          <w:szCs w:val="24"/>
        </w:rPr>
        <w:t>e analjezik özellikleri vardır.</w:t>
      </w:r>
      <w:r w:rsidR="00525365">
        <w:rPr>
          <w:rFonts w:ascii="Times New Roman" w:hAnsi="Times New Roman" w:cs="Times New Roman"/>
          <w:sz w:val="24"/>
          <w:szCs w:val="24"/>
        </w:rPr>
        <w:t xml:space="preserve"> </w:t>
      </w:r>
      <w:r w:rsidR="00340EBC">
        <w:rPr>
          <w:rFonts w:ascii="Times New Roman" w:hAnsi="Times New Roman" w:cs="Times New Roman"/>
          <w:sz w:val="24"/>
          <w:szCs w:val="24"/>
        </w:rPr>
        <w:t xml:space="preserve">Kan beyin bariyerine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penetrasyon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nonselektif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aktivite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paterni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sistemik ve santral yan etkilere neden </w:t>
      </w:r>
      <w:r w:rsidR="00067431">
        <w:rPr>
          <w:rFonts w:ascii="Times New Roman" w:hAnsi="Times New Roman" w:cs="Times New Roman"/>
          <w:sz w:val="24"/>
          <w:szCs w:val="24"/>
        </w:rPr>
        <w:t xml:space="preserve">olur. Uzun etkili </w:t>
      </w:r>
      <w:proofErr w:type="spellStart"/>
      <w:r w:rsidR="00067431">
        <w:rPr>
          <w:rFonts w:ascii="Times New Roman" w:hAnsi="Times New Roman" w:cs="Times New Roman"/>
          <w:sz w:val="24"/>
          <w:szCs w:val="24"/>
        </w:rPr>
        <w:t>formülasyonu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Oxybutinin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XL) çocuklarda kullanım için FDA tarafından ruhsatlandırılmıştır. Bu form kalın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barsaktan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emildiğinden, 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oksibutininin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yan etkilerinin çoğundan sorumlu olduğu düşünülen N-</w:t>
      </w:r>
      <w:proofErr w:type="spellStart"/>
      <w:r w:rsidR="00340EBC">
        <w:rPr>
          <w:rFonts w:ascii="Times New Roman" w:hAnsi="Times New Roman" w:cs="Times New Roman"/>
          <w:sz w:val="24"/>
          <w:szCs w:val="24"/>
        </w:rPr>
        <w:t>desethyloxybutinin</w:t>
      </w:r>
      <w:proofErr w:type="spellEnd"/>
      <w:r w:rsidR="00340EBC">
        <w:rPr>
          <w:rFonts w:ascii="Times New Roman" w:hAnsi="Times New Roman" w:cs="Times New Roman"/>
          <w:sz w:val="24"/>
          <w:szCs w:val="24"/>
        </w:rPr>
        <w:t xml:space="preserve"> karaciğere uğramadığından daha az yan etkiye sebep olur.</w:t>
      </w:r>
      <w:r w:rsidR="0052536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4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BC" w:rsidRDefault="00340EBC" w:rsidP="006E5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yan etkileri:</w:t>
      </w:r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Konsipasyon</w:t>
      </w:r>
      <w:proofErr w:type="spellEnd"/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Ağız kuruluğu</w:t>
      </w:r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Flushing</w:t>
      </w:r>
      <w:proofErr w:type="spellEnd"/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Bulanık görme</w:t>
      </w:r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Terlemede azalma</w:t>
      </w:r>
    </w:p>
    <w:p w:rsidR="00340EBC" w:rsidRDefault="00340EBC" w:rsidP="00340EBC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Davranış ve bilişim bozukluğu </w:t>
      </w:r>
    </w:p>
    <w:p w:rsidR="00C951CF" w:rsidRDefault="00C951CF" w:rsidP="00C95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Oksibutinin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yağda çözündüğü için kan-beyin bariyerini geçer.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İntravezikal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verilebilir.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formdan çok daha erken salınır ve etkili bir formdur, fakat ağız kuruluğu olguların yaklaşık yarısında görülür</w:t>
      </w:r>
      <w:r w:rsidR="00525365">
        <w:rPr>
          <w:rFonts w:ascii="Times New Roman" w:hAnsi="Times New Roman" w:cs="Times New Roman"/>
          <w:sz w:val="24"/>
          <w:szCs w:val="24"/>
        </w:rPr>
        <w:t>.</w:t>
      </w:r>
      <w:r w:rsidR="00525365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Lokal deri </w:t>
      </w:r>
      <w:proofErr w:type="spellStart"/>
      <w:r>
        <w:rPr>
          <w:rFonts w:ascii="Times New Roman" w:hAnsi="Times New Roman" w:cs="Times New Roman"/>
          <w:sz w:val="24"/>
          <w:szCs w:val="24"/>
        </w:rPr>
        <w:t>eritemi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kaşıntı hastaların 1/3’ünde görülmektedir. </w:t>
      </w:r>
    </w:p>
    <w:p w:rsidR="00C951CF" w:rsidRPr="00C951CF" w:rsidRDefault="00C951CF" w:rsidP="00C95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CF">
        <w:rPr>
          <w:rFonts w:ascii="Times New Roman" w:hAnsi="Times New Roman" w:cs="Times New Roman"/>
          <w:b/>
          <w:sz w:val="24"/>
          <w:szCs w:val="24"/>
        </w:rPr>
        <w:t>Alfa-</w:t>
      </w:r>
      <w:proofErr w:type="spellStart"/>
      <w:r w:rsidRPr="00C951CF">
        <w:rPr>
          <w:rFonts w:ascii="Times New Roman" w:hAnsi="Times New Roman" w:cs="Times New Roman"/>
          <w:b/>
          <w:sz w:val="24"/>
          <w:szCs w:val="24"/>
        </w:rPr>
        <w:t>adrenerjik</w:t>
      </w:r>
      <w:proofErr w:type="spellEnd"/>
      <w:r w:rsidRPr="00C951CF">
        <w:rPr>
          <w:rFonts w:ascii="Times New Roman" w:hAnsi="Times New Roman" w:cs="Times New Roman"/>
          <w:b/>
          <w:sz w:val="24"/>
          <w:szCs w:val="24"/>
        </w:rPr>
        <w:t xml:space="preserve"> reseptör </w:t>
      </w:r>
      <w:proofErr w:type="gramStart"/>
      <w:r w:rsidRPr="00C951CF">
        <w:rPr>
          <w:rFonts w:ascii="Times New Roman" w:hAnsi="Times New Roman" w:cs="Times New Roman"/>
          <w:b/>
          <w:sz w:val="24"/>
          <w:szCs w:val="24"/>
        </w:rPr>
        <w:t>antagonistleri</w:t>
      </w:r>
      <w:proofErr w:type="gramEnd"/>
    </w:p>
    <w:p w:rsidR="0007587F" w:rsidRPr="00F6436C" w:rsidRDefault="00C951CF" w:rsidP="00C95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reseptörlerin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sistemde mesane boynu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bulunduğu gösterilmiştir. </w:t>
      </w:r>
      <w:r w:rsidRPr="00C951CF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Pr="00C951CF"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blokaj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düz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mesane çıkım direncinde azalmayla sonuçlanır. Önceki alfa-</w:t>
      </w:r>
      <w:proofErr w:type="spellStart"/>
      <w:r>
        <w:rPr>
          <w:rFonts w:ascii="Times New Roman" w:hAnsi="Times New Roman" w:cs="Times New Roman"/>
          <w:sz w:val="24"/>
          <w:szCs w:val="24"/>
        </w:rPr>
        <w:t>blokerler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hipotansiyon ve baş dönmesi gibi önemli yan etkilere sahiptir. Daha sonra </w:t>
      </w:r>
      <w:r w:rsidR="00447A18">
        <w:rPr>
          <w:rFonts w:ascii="Times New Roman" w:hAnsi="Times New Roman" w:cs="Times New Roman"/>
          <w:sz w:val="24"/>
          <w:szCs w:val="24"/>
        </w:rPr>
        <w:t xml:space="preserve">1980’li yıllarda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18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="00447A18">
        <w:rPr>
          <w:rFonts w:ascii="Times New Roman" w:hAnsi="Times New Roman" w:cs="Times New Roman"/>
          <w:sz w:val="24"/>
          <w:szCs w:val="24"/>
        </w:rPr>
        <w:t>blokerlerin</w:t>
      </w:r>
      <w:proofErr w:type="spellEnd"/>
      <w:r w:rsidR="00447A18">
        <w:rPr>
          <w:rFonts w:ascii="Times New Roman" w:hAnsi="Times New Roman" w:cs="Times New Roman"/>
          <w:sz w:val="24"/>
          <w:szCs w:val="24"/>
        </w:rPr>
        <w:t xml:space="preserve"> bulunması hem α1a hem de α1b </w:t>
      </w:r>
      <w:proofErr w:type="spellStart"/>
      <w:r w:rsidR="00447A18"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 w:rsidR="00447A18">
        <w:rPr>
          <w:rFonts w:ascii="Times New Roman" w:hAnsi="Times New Roman" w:cs="Times New Roman"/>
          <w:sz w:val="24"/>
          <w:szCs w:val="24"/>
        </w:rPr>
        <w:t xml:space="preserve"> reseptörlerden ziyade </w:t>
      </w:r>
      <w:r w:rsidR="00447A18" w:rsidRPr="00447A18">
        <w:rPr>
          <w:rFonts w:ascii="Times New Roman" w:hAnsi="Times New Roman" w:cs="Times New Roman"/>
          <w:sz w:val="24"/>
          <w:szCs w:val="24"/>
        </w:rPr>
        <w:t>α1a</w:t>
      </w:r>
      <w:r w:rsidR="00447A18">
        <w:rPr>
          <w:rFonts w:ascii="Times New Roman" w:hAnsi="Times New Roman" w:cs="Times New Roman"/>
          <w:sz w:val="24"/>
          <w:szCs w:val="24"/>
        </w:rPr>
        <w:t xml:space="preserve"> reseptörlere odaklanması yan etkilerde önemli azalmaya neden olmuştur. </w:t>
      </w:r>
      <w:r w:rsidR="00E83890">
        <w:rPr>
          <w:rFonts w:ascii="Times New Roman" w:hAnsi="Times New Roman" w:cs="Times New Roman"/>
          <w:sz w:val="24"/>
          <w:szCs w:val="24"/>
        </w:rPr>
        <w:t xml:space="preserve"> Austin ve ark.</w:t>
      </w:r>
      <w:r w:rsidR="00220115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44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18">
        <w:rPr>
          <w:rFonts w:ascii="Times New Roman" w:hAnsi="Times New Roman" w:cs="Times New Roman"/>
          <w:sz w:val="24"/>
          <w:szCs w:val="24"/>
        </w:rPr>
        <w:t>AÜSD’si</w:t>
      </w:r>
      <w:proofErr w:type="spellEnd"/>
      <w:r w:rsidR="00447A18">
        <w:rPr>
          <w:rFonts w:ascii="Times New Roman" w:hAnsi="Times New Roman" w:cs="Times New Roman"/>
          <w:sz w:val="24"/>
          <w:szCs w:val="24"/>
        </w:rPr>
        <w:t xml:space="preserve"> olan çocuklarda </w:t>
      </w:r>
      <w:r w:rsidR="00447A18" w:rsidRPr="00447A18">
        <w:rPr>
          <w:rFonts w:ascii="Times New Roman" w:hAnsi="Times New Roman" w:cs="Times New Roman"/>
          <w:sz w:val="24"/>
          <w:szCs w:val="24"/>
        </w:rPr>
        <w:t>α-</w:t>
      </w:r>
      <w:proofErr w:type="spellStart"/>
      <w:r w:rsidR="00447A18" w:rsidRPr="00447A18">
        <w:rPr>
          <w:rFonts w:ascii="Times New Roman" w:hAnsi="Times New Roman" w:cs="Times New Roman"/>
          <w:sz w:val="24"/>
          <w:szCs w:val="24"/>
        </w:rPr>
        <w:t>blokerler</w:t>
      </w:r>
      <w:r w:rsidR="00447A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47A18">
        <w:rPr>
          <w:rFonts w:ascii="Times New Roman" w:hAnsi="Times New Roman" w:cs="Times New Roman"/>
          <w:sz w:val="24"/>
          <w:szCs w:val="24"/>
        </w:rPr>
        <w:t xml:space="preserve"> faydalı olduğunu gösteren ilk çalışmayı yapmışlardır.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7F" w:rsidRPr="00A20A82" w:rsidRDefault="0007587F" w:rsidP="00C95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A82">
        <w:rPr>
          <w:rFonts w:ascii="Times New Roman" w:hAnsi="Times New Roman" w:cs="Times New Roman"/>
          <w:b/>
          <w:sz w:val="24"/>
          <w:szCs w:val="24"/>
        </w:rPr>
        <w:t>Botilinum</w:t>
      </w:r>
      <w:proofErr w:type="spellEnd"/>
      <w:r w:rsidRPr="00A20A82">
        <w:rPr>
          <w:rFonts w:ascii="Times New Roman" w:hAnsi="Times New Roman" w:cs="Times New Roman"/>
          <w:b/>
          <w:sz w:val="24"/>
          <w:szCs w:val="24"/>
        </w:rPr>
        <w:t xml:space="preserve"> toksin</w:t>
      </w:r>
    </w:p>
    <w:p w:rsidR="003B4951" w:rsidRPr="00C346DB" w:rsidRDefault="0007587F" w:rsidP="00C95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AÜSD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refraktör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olgularda yeni </w:t>
      </w:r>
      <w:r w:rsidR="00E04416">
        <w:rPr>
          <w:rFonts w:ascii="Times New Roman" w:hAnsi="Times New Roman" w:cs="Times New Roman"/>
          <w:sz w:val="24"/>
          <w:szCs w:val="24"/>
        </w:rPr>
        <w:t xml:space="preserve">araştırılmış bir farmakolojik ajan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botilinum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A toksin (BTX-A)’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. Toksin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presinaptik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nöromüsküler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bileşkede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kolin (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) salınımını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ederek etki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6">
        <w:rPr>
          <w:rFonts w:ascii="Times New Roman" w:hAnsi="Times New Roman" w:cs="Times New Roman"/>
          <w:sz w:val="24"/>
          <w:szCs w:val="24"/>
        </w:rPr>
        <w:t xml:space="preserve">ACH salınımını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edilmesi bölgesel olarak kas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kontraksiyonlarını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azaltır ve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injeksiyon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yerinde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atrofiye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neden olur. Kimyasal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denervasyon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bir işlem olup toksin zamanla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olarak yok olur. Klinik etkileri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injeksiyondan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5-7 gün sonra başlar ve </w:t>
      </w:r>
      <w:proofErr w:type="gramStart"/>
      <w:r w:rsidR="00E04416"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 w:rsidR="00E04416">
        <w:rPr>
          <w:rFonts w:ascii="Times New Roman" w:hAnsi="Times New Roman" w:cs="Times New Roman"/>
          <w:sz w:val="24"/>
          <w:szCs w:val="24"/>
        </w:rPr>
        <w:t xml:space="preserve"> etki 4-6 haftada ortaya çıkar</w:t>
      </w:r>
      <w:r w:rsidR="00F6436C">
        <w:rPr>
          <w:rFonts w:ascii="Times New Roman" w:hAnsi="Times New Roman" w:cs="Times New Roman"/>
          <w:sz w:val="24"/>
          <w:szCs w:val="24"/>
        </w:rPr>
        <w:t>.</w:t>
      </w:r>
      <w:r w:rsidR="00F6436C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="00E04416">
        <w:rPr>
          <w:rFonts w:ascii="Times New Roman" w:hAnsi="Times New Roman" w:cs="Times New Roman"/>
          <w:sz w:val="24"/>
          <w:szCs w:val="24"/>
        </w:rPr>
        <w:t xml:space="preserve"> Oluşturulan paralizinin süresi tedavi edilen kasın tipine bağlıdır. Tedavinin etkinliği 3 ile 12 ay kadar sürer</w:t>
      </w:r>
      <w:r w:rsidR="00F6436C">
        <w:rPr>
          <w:rFonts w:ascii="Times New Roman" w:hAnsi="Times New Roman" w:cs="Times New Roman"/>
          <w:sz w:val="24"/>
          <w:szCs w:val="24"/>
        </w:rPr>
        <w:t>.</w:t>
      </w:r>
      <w:r w:rsidR="00F6436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C346DB">
        <w:rPr>
          <w:rFonts w:ascii="Times New Roman" w:hAnsi="Times New Roman" w:cs="Times New Roman"/>
          <w:sz w:val="24"/>
          <w:szCs w:val="24"/>
        </w:rPr>
        <w:t xml:space="preserve"> </w:t>
      </w:r>
      <w:r w:rsidR="00E04416">
        <w:rPr>
          <w:rFonts w:ascii="Times New Roman" w:hAnsi="Times New Roman" w:cs="Times New Roman"/>
          <w:sz w:val="24"/>
          <w:szCs w:val="24"/>
        </w:rPr>
        <w:t xml:space="preserve">Klinik olarak BTX-A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injeksiyonla</w:t>
      </w:r>
      <w:r w:rsidR="00067431">
        <w:rPr>
          <w:rFonts w:ascii="Times New Roman" w:hAnsi="Times New Roman" w:cs="Times New Roman"/>
          <w:sz w:val="24"/>
          <w:szCs w:val="24"/>
        </w:rPr>
        <w:t>rı</w:t>
      </w:r>
      <w:proofErr w:type="spellEnd"/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31">
        <w:rPr>
          <w:rFonts w:ascii="Times New Roman" w:hAnsi="Times New Roman" w:cs="Times New Roman"/>
          <w:sz w:val="24"/>
          <w:szCs w:val="24"/>
        </w:rPr>
        <w:t>nörojenik</w:t>
      </w:r>
      <w:proofErr w:type="spellEnd"/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31">
        <w:rPr>
          <w:rFonts w:ascii="Times New Roman" w:hAnsi="Times New Roman" w:cs="Times New Roman"/>
          <w:sz w:val="24"/>
          <w:szCs w:val="24"/>
        </w:rPr>
        <w:t>AÜSD’yi</w:t>
      </w:r>
      <w:proofErr w:type="spellEnd"/>
      <w:r w:rsidR="00067431">
        <w:rPr>
          <w:rFonts w:ascii="Times New Roman" w:hAnsi="Times New Roman" w:cs="Times New Roman"/>
          <w:sz w:val="24"/>
          <w:szCs w:val="24"/>
        </w:rPr>
        <w:t xml:space="preserve"> içeren bir</w:t>
      </w:r>
      <w:r w:rsidR="00E04416">
        <w:rPr>
          <w:rFonts w:ascii="Times New Roman" w:hAnsi="Times New Roman" w:cs="Times New Roman"/>
          <w:sz w:val="24"/>
          <w:szCs w:val="24"/>
        </w:rPr>
        <w:t xml:space="preserve">çok klinik hastalığın tedavisinde emniyetle kullanılabilir. BTX-A daha sonraları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non-nörojenik</w:t>
      </w:r>
      <w:proofErr w:type="spellEnd"/>
      <w:r w:rsidR="00E0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16">
        <w:rPr>
          <w:rFonts w:ascii="Times New Roman" w:hAnsi="Times New Roman" w:cs="Times New Roman"/>
          <w:sz w:val="24"/>
          <w:szCs w:val="24"/>
        </w:rPr>
        <w:t>AÜSD’de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de kullanılmıştır. AAM ve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951">
        <w:rPr>
          <w:rFonts w:ascii="Times New Roman" w:hAnsi="Times New Roman" w:cs="Times New Roman"/>
          <w:sz w:val="24"/>
          <w:szCs w:val="24"/>
        </w:rPr>
        <w:t>işemesi</w:t>
      </w:r>
      <w:proofErr w:type="gramEnd"/>
      <w:r w:rsidR="003B4951">
        <w:rPr>
          <w:rFonts w:ascii="Times New Roman" w:hAnsi="Times New Roman" w:cs="Times New Roman"/>
          <w:sz w:val="24"/>
          <w:szCs w:val="24"/>
        </w:rPr>
        <w:t xml:space="preserve"> olanlarda da kullanıldığına dair raporlar mevcuttur.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3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AAM’li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hastalarda BTX-A direkt olarak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kası içine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injekte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edilirken,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disfonksiyonel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işemesi olan hastalarda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sistoskopi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kılavuzluğunda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sfinktere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yapılır. Bu tedavi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modalitesinin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temel sakıncası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injeksiyondan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6 ay sonra kimyasal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denervasyonun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doğasından dolayı yeniden tedavi ihtiyacının olmasıdır. Şu anki sonuçlarda tekrarlayan BTX-A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injeksiyonlarının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çocuklarda emniyetli olduğu ve mesane duvarında ilave bir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fibrozise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neden </w:t>
      </w:r>
      <w:proofErr w:type="spellStart"/>
      <w:r w:rsidR="003B4951">
        <w:rPr>
          <w:rFonts w:ascii="Times New Roman" w:hAnsi="Times New Roman" w:cs="Times New Roman"/>
          <w:sz w:val="24"/>
          <w:szCs w:val="24"/>
        </w:rPr>
        <w:t>omadığı</w:t>
      </w:r>
      <w:proofErr w:type="spellEnd"/>
      <w:r w:rsidR="003B4951">
        <w:rPr>
          <w:rFonts w:ascii="Times New Roman" w:hAnsi="Times New Roman" w:cs="Times New Roman"/>
          <w:sz w:val="24"/>
          <w:szCs w:val="24"/>
        </w:rPr>
        <w:t xml:space="preserve"> bilinmektedir.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3B4951" w:rsidRPr="00533F18" w:rsidRDefault="003B4951" w:rsidP="00C95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F18">
        <w:rPr>
          <w:rFonts w:ascii="Times New Roman" w:hAnsi="Times New Roman" w:cs="Times New Roman"/>
          <w:b/>
          <w:sz w:val="24"/>
          <w:szCs w:val="24"/>
        </w:rPr>
        <w:t>Nöromodülasyon</w:t>
      </w:r>
      <w:proofErr w:type="spellEnd"/>
    </w:p>
    <w:p w:rsidR="00EB61B2" w:rsidRDefault="003B4951" w:rsidP="00C95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Son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bilinen elektriksel sinir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non-nörojenik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1B2">
        <w:rPr>
          <w:rFonts w:ascii="Times New Roman" w:hAnsi="Times New Roman" w:cs="Times New Roman"/>
          <w:sz w:val="24"/>
          <w:szCs w:val="24"/>
        </w:rPr>
        <w:t xml:space="preserve">AÜSD tedavisinde kullanılmaktadır.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Nöromodülasyonla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tedaviden sonra mesane kapasitesinde önemli miktarlarda artış,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şiddetinde azalma,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kontinansta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iyileşme ve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UTI’de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azalma gibi birçok olumlu değişiklik rapor edilmiştir</w:t>
      </w:r>
      <w:r w:rsidR="00C346DB">
        <w:rPr>
          <w:rFonts w:ascii="Times New Roman" w:hAnsi="Times New Roman" w:cs="Times New Roman"/>
          <w:sz w:val="24"/>
          <w:szCs w:val="24"/>
        </w:rPr>
        <w:t>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60,61</w:t>
      </w:r>
      <w:r w:rsidR="00C34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B2" w:rsidRPr="00EB61B2">
        <w:rPr>
          <w:rFonts w:ascii="Times New Roman" w:hAnsi="Times New Roman" w:cs="Times New Roman"/>
          <w:sz w:val="24"/>
          <w:szCs w:val="24"/>
        </w:rPr>
        <w:t>Nöromodülasyon</w:t>
      </w:r>
      <w:r w:rsidR="00EB61B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, elektrik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transmisyon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paternini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değiştirmekte ve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detrüsör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aktivitesini düzenlemektedir. Öngörülen mekanizma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eksitatör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ve inhibitör bilginin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rebalans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edilmesi yoluyla oluşturulan santral bir etki ve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uyarının daha </w:t>
      </w:r>
      <w:proofErr w:type="spellStart"/>
      <w:r w:rsidR="00EB61B2">
        <w:rPr>
          <w:rFonts w:ascii="Times New Roman" w:hAnsi="Times New Roman" w:cs="Times New Roman"/>
          <w:sz w:val="24"/>
          <w:szCs w:val="24"/>
        </w:rPr>
        <w:t>nötral</w:t>
      </w:r>
      <w:proofErr w:type="spellEnd"/>
      <w:r w:rsidR="00EB61B2">
        <w:rPr>
          <w:rFonts w:ascii="Times New Roman" w:hAnsi="Times New Roman" w:cs="Times New Roman"/>
          <w:sz w:val="24"/>
          <w:szCs w:val="24"/>
        </w:rPr>
        <w:t xml:space="preserve"> bir duruma doğru döndürülmesidir. Çocuklarda bu amaçla;</w:t>
      </w:r>
    </w:p>
    <w:p w:rsidR="00EB61B2" w:rsidRDefault="00EB61B2" w:rsidP="00EB61B2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B61B2">
        <w:rPr>
          <w:rFonts w:ascii="Times New Roman" w:hAnsi="Times New Roman" w:cs="Times New Roman"/>
          <w:sz w:val="24"/>
          <w:szCs w:val="24"/>
        </w:rPr>
        <w:t>öromodülasyon</w:t>
      </w:r>
      <w:proofErr w:type="spellEnd"/>
    </w:p>
    <w:p w:rsidR="00EB61B2" w:rsidRDefault="00EB61B2" w:rsidP="00EB61B2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sinir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</w:p>
    <w:p w:rsidR="00EB61B2" w:rsidRDefault="00EB61B2" w:rsidP="00EB61B2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sinir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EB61B2" w:rsidRPr="00C346DB" w:rsidRDefault="00EB61B2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Non-nörojenik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AÜSD’da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elektriksel sinir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stimülasyonunun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rolü tartışmalıdır, çünkü kontrollü çalışmalar mevcut değildir ve etki mekanizması büyük ölçüde bilinmemektedir.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F266B2" w:rsidRPr="003D5C73" w:rsidRDefault="00EB61B2" w:rsidP="00EB6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Transkutanöz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elektriksel sinir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stimülasyonu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(TENS)</w:t>
      </w:r>
    </w:p>
    <w:p w:rsidR="00C951CF" w:rsidRPr="00C346DB" w:rsidRDefault="00F266B2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Superfisyal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kordun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Pr="00F266B2">
        <w:rPr>
          <w:rFonts w:ascii="Times New Roman" w:hAnsi="Times New Roman" w:cs="Times New Roman"/>
          <w:sz w:val="24"/>
          <w:szCs w:val="24"/>
        </w:rPr>
        <w:t>segmentlerinin</w:t>
      </w:r>
      <w:proofErr w:type="spellEnd"/>
      <w:r w:rsidRPr="00F2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iki yanına yerleştirilir ve genellikle tedavi 20 dakika kadar sürer. Tedavi haftada 3 kez tekrarlanmalıdır.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F266B2" w:rsidRPr="003D5C73" w:rsidRDefault="00F266B2" w:rsidP="00EB6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Perkütan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tibial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sinir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stimülasyonu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(PTNS)</w:t>
      </w:r>
    </w:p>
    <w:p w:rsidR="00F266B2" w:rsidRPr="00C346DB" w:rsidRDefault="00F266B2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Bu işlemde 34 </w:t>
      </w:r>
      <w:proofErr w:type="spellStart"/>
      <w:r>
        <w:rPr>
          <w:rFonts w:ascii="Times New Roman" w:hAnsi="Times New Roman" w:cs="Times New Roman"/>
          <w:sz w:val="24"/>
          <w:szCs w:val="24"/>
        </w:rPr>
        <w:t>gauge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paslanmaz çelik iğne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malleolusun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yaklaşık 5 cm üst kısmına sokulurken, topraklama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malleolusun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yerleştirilir. Çocuklarda uygun iğne pozisyonu </w:t>
      </w: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ve/veya başparmak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konfirme edilir. Etki mekanizmasının ne olduğu tam olarak bilinmemekle birlikte</w:t>
      </w:r>
      <w:r w:rsidR="00616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PTNS </w:t>
      </w:r>
      <w:r w:rsidR="006160B5">
        <w:rPr>
          <w:rFonts w:ascii="Times New Roman" w:hAnsi="Times New Roman" w:cs="Times New Roman"/>
          <w:sz w:val="24"/>
          <w:szCs w:val="24"/>
        </w:rPr>
        <w:t>uygulamasıyla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nöromodülasyon</w:t>
      </w:r>
      <w:r w:rsidR="006160B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kullanılan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sinir noktaları, </w:t>
      </w:r>
      <w:r>
        <w:rPr>
          <w:rFonts w:ascii="Times New Roman" w:hAnsi="Times New Roman" w:cs="Times New Roman"/>
          <w:sz w:val="24"/>
          <w:szCs w:val="24"/>
        </w:rPr>
        <w:t xml:space="preserve">geleneksel Çin uygulamalarında kullanılan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sanyinjiao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akupunktur noktaları ile örtüşmektedir.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sinir orijinini L</w:t>
      </w:r>
      <w:r w:rsidR="006160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0B5">
        <w:rPr>
          <w:rFonts w:ascii="Times New Roman" w:hAnsi="Times New Roman" w:cs="Times New Roman"/>
          <w:sz w:val="24"/>
          <w:szCs w:val="24"/>
        </w:rPr>
        <w:t>-S</w:t>
      </w:r>
      <w:r w:rsidR="006160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1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köklerden alan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sensoryal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ve motor lifler içeren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bir sinir olup, mesanenin,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sfinkterin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taban kaslarının </w:t>
      </w:r>
      <w:proofErr w:type="spellStart"/>
      <w:r w:rsidR="006160B5">
        <w:rPr>
          <w:rFonts w:ascii="Times New Roman" w:hAnsi="Times New Roman" w:cs="Times New Roman"/>
          <w:sz w:val="24"/>
          <w:szCs w:val="24"/>
        </w:rPr>
        <w:t>sensoryal</w:t>
      </w:r>
      <w:proofErr w:type="spellEnd"/>
      <w:r w:rsidR="006160B5">
        <w:rPr>
          <w:rFonts w:ascii="Times New Roman" w:hAnsi="Times New Roman" w:cs="Times New Roman"/>
          <w:sz w:val="24"/>
          <w:szCs w:val="24"/>
        </w:rPr>
        <w:t xml:space="preserve"> ve motor kontrolünde role sahiptir. Tedavi her zaman haftada bir uygulanır ve genellikle 30 dakika sürer.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3D5C73" w:rsidRPr="003D5C73" w:rsidRDefault="0012712C" w:rsidP="00EB6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Sakral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sinir kökü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stimülasyonu</w:t>
      </w:r>
      <w:proofErr w:type="spellEnd"/>
      <w:r w:rsidR="003D5C73" w:rsidRPr="003D5C73">
        <w:rPr>
          <w:rFonts w:ascii="Times New Roman" w:hAnsi="Times New Roman" w:cs="Times New Roman"/>
          <w:b/>
          <w:sz w:val="24"/>
          <w:szCs w:val="24"/>
        </w:rPr>
        <w:t xml:space="preserve"> (SNM)</w:t>
      </w:r>
    </w:p>
    <w:p w:rsidR="003D5C73" w:rsidRPr="00525430" w:rsidRDefault="003D5C73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D5C73">
        <w:rPr>
          <w:rFonts w:ascii="Times New Roman" w:hAnsi="Times New Roman" w:cs="Times New Roman"/>
          <w:sz w:val="24"/>
          <w:szCs w:val="24"/>
        </w:rPr>
        <w:t>Sakral</w:t>
      </w:r>
      <w:proofErr w:type="spellEnd"/>
      <w:r w:rsidRPr="003D5C73">
        <w:rPr>
          <w:rFonts w:ascii="Times New Roman" w:hAnsi="Times New Roman" w:cs="Times New Roman"/>
          <w:sz w:val="24"/>
          <w:szCs w:val="24"/>
        </w:rPr>
        <w:t xml:space="preserve"> sinir kökü </w:t>
      </w:r>
      <w:proofErr w:type="spellStart"/>
      <w:r w:rsidRPr="003D5C73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(SNM)</w:t>
      </w:r>
      <w:r w:rsidRPr="003D5C73">
        <w:rPr>
          <w:rFonts w:ascii="Times New Roman" w:hAnsi="Times New Roman" w:cs="Times New Roman"/>
          <w:sz w:val="24"/>
          <w:szCs w:val="24"/>
        </w:rPr>
        <w:t xml:space="preserve"> </w:t>
      </w:r>
      <w:r w:rsidR="0012712C">
        <w:rPr>
          <w:rFonts w:ascii="Times New Roman" w:hAnsi="Times New Roman" w:cs="Times New Roman"/>
          <w:sz w:val="24"/>
          <w:szCs w:val="24"/>
        </w:rPr>
        <w:t xml:space="preserve">uygulamaları ile ilgili önemli sayıda yayın mevcuttur. </w:t>
      </w:r>
      <w:proofErr w:type="spellStart"/>
      <w:r w:rsidR="0012712C">
        <w:rPr>
          <w:rFonts w:ascii="Times New Roman" w:hAnsi="Times New Roman" w:cs="Times New Roman"/>
          <w:sz w:val="24"/>
          <w:szCs w:val="24"/>
        </w:rPr>
        <w:t>İmplante</w:t>
      </w:r>
      <w:proofErr w:type="spellEnd"/>
      <w:r w:rsidR="0012712C">
        <w:rPr>
          <w:rFonts w:ascii="Times New Roman" w:hAnsi="Times New Roman" w:cs="Times New Roman"/>
          <w:sz w:val="24"/>
          <w:szCs w:val="24"/>
        </w:rPr>
        <w:t xml:space="preserve"> edilebilen </w:t>
      </w:r>
      <w:proofErr w:type="spellStart"/>
      <w:r w:rsidR="0012712C">
        <w:rPr>
          <w:rFonts w:ascii="Times New Roman" w:hAnsi="Times New Roman" w:cs="Times New Roman"/>
          <w:sz w:val="24"/>
          <w:szCs w:val="24"/>
        </w:rPr>
        <w:t>elektrodlarla</w:t>
      </w:r>
      <w:proofErr w:type="spellEnd"/>
      <w:r w:rsidR="0012712C">
        <w:rPr>
          <w:rFonts w:ascii="Times New Roman" w:hAnsi="Times New Roman" w:cs="Times New Roman"/>
          <w:sz w:val="24"/>
          <w:szCs w:val="24"/>
        </w:rPr>
        <w:t xml:space="preserve"> bu işlem gerçekleşmektedir. Geçen </w:t>
      </w:r>
      <w:r w:rsidR="008E1060">
        <w:rPr>
          <w:rFonts w:ascii="Times New Roman" w:hAnsi="Times New Roman" w:cs="Times New Roman"/>
          <w:sz w:val="24"/>
          <w:szCs w:val="24"/>
        </w:rPr>
        <w:t>10 yılda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60">
        <w:rPr>
          <w:rFonts w:ascii="Times New Roman" w:hAnsi="Times New Roman" w:cs="Times New Roman"/>
          <w:sz w:val="24"/>
          <w:szCs w:val="24"/>
        </w:rPr>
        <w:t>SNM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60">
        <w:rPr>
          <w:rFonts w:ascii="Times New Roman" w:hAnsi="Times New Roman" w:cs="Times New Roman"/>
          <w:sz w:val="24"/>
          <w:szCs w:val="24"/>
        </w:rPr>
        <w:t xml:space="preserve">erişkinlerde geniş bir uygulama alanı bularak, FDA tarafından ürolojide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urgency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/sıklık,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taban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non-obstrüktif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retansiyonlarda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kullanımına izin verilmiştir.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Endikasyon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dışı olmasına rağmen son zamanlarda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non-nörojenik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4"/>
          <w:szCs w:val="24"/>
        </w:rPr>
        <w:t>AÜSD’si</w:t>
      </w:r>
      <w:proofErr w:type="spellEnd"/>
      <w:r w:rsidR="008E1060">
        <w:rPr>
          <w:rFonts w:ascii="Times New Roman" w:hAnsi="Times New Roman" w:cs="Times New Roman"/>
          <w:sz w:val="24"/>
          <w:szCs w:val="24"/>
        </w:rPr>
        <w:t xml:space="preserve"> olan </w:t>
      </w:r>
      <w:r w:rsidR="00CF63D0">
        <w:rPr>
          <w:rFonts w:ascii="Times New Roman" w:hAnsi="Times New Roman" w:cs="Times New Roman"/>
          <w:sz w:val="24"/>
          <w:szCs w:val="24"/>
        </w:rPr>
        <w:t>çocuklarda SNM ile ilgili raporlar yayınlanmıştır</w:t>
      </w:r>
      <w:r w:rsidR="00C346DB">
        <w:rPr>
          <w:rFonts w:ascii="Times New Roman" w:hAnsi="Times New Roman" w:cs="Times New Roman"/>
          <w:sz w:val="24"/>
          <w:szCs w:val="24"/>
        </w:rPr>
        <w:t>.</w:t>
      </w:r>
      <w:r w:rsidR="00C346DB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,62</w:t>
      </w:r>
      <w:r w:rsidR="00CF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Sakral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yapılmadan önce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perkütan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olarak </w:t>
      </w:r>
      <w:r w:rsidR="00CF63D0" w:rsidRPr="00CF63D0">
        <w:rPr>
          <w:rFonts w:ascii="Times New Roman" w:hAnsi="Times New Roman" w:cs="Times New Roman"/>
          <w:sz w:val="24"/>
          <w:szCs w:val="24"/>
        </w:rPr>
        <w:t>S</w:t>
      </w:r>
      <w:r w:rsidR="00CF63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sinire</w:t>
      </w:r>
      <w:r w:rsidR="00CF63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CF63D0" w:rsidRPr="00CF63D0">
        <w:rPr>
          <w:rFonts w:ascii="Times New Roman" w:hAnsi="Times New Roman" w:cs="Times New Roman"/>
          <w:sz w:val="24"/>
          <w:szCs w:val="24"/>
        </w:rPr>
        <w:t>transforaminal</w:t>
      </w:r>
      <w:proofErr w:type="spellEnd"/>
      <w:r w:rsidR="00CF63D0" w:rsidRPr="00CF63D0">
        <w:rPr>
          <w:rFonts w:ascii="Times New Roman" w:hAnsi="Times New Roman" w:cs="Times New Roman"/>
          <w:sz w:val="24"/>
          <w:szCs w:val="24"/>
        </w:rPr>
        <w:t xml:space="preserve"> </w:t>
      </w:r>
      <w:r w:rsidR="00CF63D0">
        <w:rPr>
          <w:rFonts w:ascii="Times New Roman" w:hAnsi="Times New Roman" w:cs="Times New Roman"/>
          <w:sz w:val="24"/>
          <w:szCs w:val="24"/>
        </w:rPr>
        <w:t xml:space="preserve">giriş başarılmalıdır. Doğru bir yanıt alındıktan sonra 4 kutuplu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nörostimülatör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cihaz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implante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edilebilir. Daha sonra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subkutanöz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tünel oluşturulup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nörostimülatör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cihaza birleştirilerek programlama ve test değerlendirmesi yapılır. Şayet başarılı olursa hastanın üst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gluteal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bölgesinde yağ dokusu altında oluşturulan bir cep içine kalıcı </w:t>
      </w:r>
      <w:proofErr w:type="spellStart"/>
      <w:r w:rsidR="00CF63D0">
        <w:rPr>
          <w:rFonts w:ascii="Times New Roman" w:hAnsi="Times New Roman" w:cs="Times New Roman"/>
          <w:sz w:val="24"/>
          <w:szCs w:val="24"/>
        </w:rPr>
        <w:t>nörostimülatör</w:t>
      </w:r>
      <w:proofErr w:type="spellEnd"/>
      <w:r w:rsidR="00CF63D0">
        <w:rPr>
          <w:rFonts w:ascii="Times New Roman" w:hAnsi="Times New Roman" w:cs="Times New Roman"/>
          <w:sz w:val="24"/>
          <w:szCs w:val="24"/>
        </w:rPr>
        <w:t xml:space="preserve"> alet yerleştirilir. </w:t>
      </w:r>
      <w:r w:rsidR="0006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2C" w:rsidRDefault="003D5C73" w:rsidP="00EB6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3">
        <w:rPr>
          <w:rFonts w:ascii="Times New Roman" w:hAnsi="Times New Roman" w:cs="Times New Roman"/>
          <w:b/>
          <w:sz w:val="24"/>
          <w:szCs w:val="24"/>
        </w:rPr>
        <w:t xml:space="preserve">Alt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üriner</w:t>
      </w:r>
      <w:proofErr w:type="spell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5C73">
        <w:rPr>
          <w:rFonts w:ascii="Times New Roman" w:hAnsi="Times New Roman" w:cs="Times New Roman"/>
          <w:b/>
          <w:sz w:val="24"/>
          <w:szCs w:val="24"/>
        </w:rPr>
        <w:t xml:space="preserve">sistem </w:t>
      </w:r>
      <w:r w:rsidR="00CF63D0" w:rsidRPr="003D5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73">
        <w:rPr>
          <w:rFonts w:ascii="Times New Roman" w:hAnsi="Times New Roman" w:cs="Times New Roman"/>
          <w:b/>
          <w:sz w:val="24"/>
          <w:szCs w:val="24"/>
        </w:rPr>
        <w:t>disfonksiyonunun</w:t>
      </w:r>
      <w:proofErr w:type="spellEnd"/>
      <w:proofErr w:type="gramEnd"/>
      <w:r w:rsidRPr="003D5C73">
        <w:rPr>
          <w:rFonts w:ascii="Times New Roman" w:hAnsi="Times New Roman" w:cs="Times New Roman"/>
          <w:b/>
          <w:sz w:val="24"/>
          <w:szCs w:val="24"/>
        </w:rPr>
        <w:t xml:space="preserve"> spesifik durumları ve tedavileri</w:t>
      </w:r>
    </w:p>
    <w:p w:rsidR="003D5C73" w:rsidRDefault="003D5C73" w:rsidP="00EB6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Giggle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Enurezis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5C73" w:rsidRDefault="003D5C73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Giggle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 bir formu olup, okul çağı kız çocuklarında görülür. Tipik olarak gülmekle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orta veya fazla miktarda idrar kaçırma ile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karakterize bir durumdur. Kabul edilen teori, gülmekle birlikte santral sinir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inaktivasyonu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oluştuğu şeklindedir</w:t>
      </w:r>
      <w:r w:rsidR="00525430">
        <w:rPr>
          <w:rFonts w:ascii="Times New Roman" w:hAnsi="Times New Roman" w:cs="Times New Roman"/>
          <w:sz w:val="24"/>
          <w:szCs w:val="24"/>
        </w:rPr>
        <w:t>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52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önemli olup sıklıkla mesanenin tam olarak boşalması ile sonuçlanır.  Gülmeyle ilişkili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çocuklarda da görülür ve bu durum gerçek </w:t>
      </w:r>
      <w:proofErr w:type="spellStart"/>
      <w:r>
        <w:rPr>
          <w:rFonts w:ascii="Times New Roman" w:hAnsi="Times New Roman" w:cs="Times New Roman"/>
          <w:sz w:val="24"/>
          <w:szCs w:val="24"/>
        </w:rPr>
        <w:t>giggle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yaygındır. </w:t>
      </w:r>
    </w:p>
    <w:p w:rsidR="003D5C73" w:rsidRDefault="003D5C73" w:rsidP="00EB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Tanıda normal tetkiklerin olması, diğer işeme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olmaması</w:t>
      </w:r>
      <w:r w:rsidR="004C2CD1">
        <w:rPr>
          <w:rFonts w:ascii="Times New Roman" w:hAnsi="Times New Roman" w:cs="Times New Roman"/>
          <w:sz w:val="24"/>
          <w:szCs w:val="24"/>
        </w:rPr>
        <w:t xml:space="preserve"> ve öykü tanı koydurucudur. </w:t>
      </w:r>
      <w:proofErr w:type="spellStart"/>
      <w:r w:rsidR="004C2CD1">
        <w:rPr>
          <w:rFonts w:ascii="Times New Roman" w:hAnsi="Times New Roman" w:cs="Times New Roman"/>
          <w:sz w:val="24"/>
          <w:szCs w:val="24"/>
        </w:rPr>
        <w:t>Giggle</w:t>
      </w:r>
      <w:proofErr w:type="spellEnd"/>
      <w:r w:rsidR="004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CD1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4C2CD1">
        <w:rPr>
          <w:rFonts w:ascii="Times New Roman" w:hAnsi="Times New Roman" w:cs="Times New Roman"/>
          <w:sz w:val="24"/>
          <w:szCs w:val="24"/>
        </w:rPr>
        <w:t xml:space="preserve"> sosyal yaşamı olumsuz etkilediğinden, bu hastalar sıklıkla medikal tedavi arayışına girerler. Günümüzdeki tedavi seçenekleri;</w:t>
      </w:r>
    </w:p>
    <w:p w:rsidR="004C2CD1" w:rsidRDefault="004C2CD1" w:rsidP="004C2CD1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Biofeedback</w:t>
      </w:r>
      <w:proofErr w:type="spellEnd"/>
    </w:p>
    <w:p w:rsidR="004C2CD1" w:rsidRDefault="004C2CD1" w:rsidP="004C2CD1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Methylphenidate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</w:t>
      </w:r>
      <w:proofErr w:type="spellStart"/>
      <w:r>
        <w:rPr>
          <w:rFonts w:ascii="Times New Roman" w:hAnsi="Times New Roman" w:cs="Times New Roman"/>
          <w:sz w:val="24"/>
          <w:szCs w:val="24"/>
        </w:rPr>
        <w:t>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ve 20 mg)®’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2CD1" w:rsidRPr="00525430" w:rsidRDefault="004C2CD1" w:rsidP="004C2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Tedaviye sabah kahvaltıdan önce 10 mg ile başlanır, doz haftalık artırılarak gereği halinde 60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gün’e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artırılabilir. Ticari oral süspansiyon formu </w:t>
      </w:r>
      <w:proofErr w:type="spellStart"/>
      <w:r>
        <w:rPr>
          <w:rFonts w:ascii="Times New Roman" w:hAnsi="Times New Roman" w:cs="Times New Roman"/>
          <w:sz w:val="24"/>
          <w:szCs w:val="24"/>
        </w:rPr>
        <w:t>Quillivant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XR süspansiyon ölçeğinde 10 mg bulundurur ve doz aynı şekilde başlanarak maksimum 60 mg/güne kadar çıkabilir. Veya doz 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proofErr w:type="gramEnd"/>
      <w:r>
        <w:rPr>
          <w:rFonts w:ascii="Times New Roman" w:hAnsi="Times New Roman" w:cs="Times New Roman"/>
          <w:sz w:val="24"/>
          <w:szCs w:val="24"/>
        </w:rPr>
        <w:t>-0.5 mg/kg olarak da hesaplanarak verilebilir.  Bu ilaç bir santral sinir sistemi stimülanıdır.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9,63</w:t>
      </w:r>
    </w:p>
    <w:p w:rsidR="004C2CD1" w:rsidRPr="00A01AC1" w:rsidRDefault="004C2CD1" w:rsidP="004C2C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Pollaküri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Sıradışı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daytime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sıklık)</w:t>
      </w:r>
    </w:p>
    <w:p w:rsidR="004C2CD1" w:rsidRPr="00525430" w:rsidRDefault="004C2CD1" w:rsidP="004C2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Bu durum günde 50 kadar 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sıklığı ile karakterize bir durumdur. Bu </w:t>
      </w:r>
      <w:proofErr w:type="gramStart"/>
      <w:r>
        <w:rPr>
          <w:rFonts w:ascii="Times New Roman" w:hAnsi="Times New Roman" w:cs="Times New Roman"/>
          <w:sz w:val="24"/>
          <w:szCs w:val="24"/>
        </w:rPr>
        <w:t>sendromda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önemli konu, bu hastalığı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AAM’den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ayırmak ve tanıyı kesinleştirmektir. Semptomlar sadece gündüzleri vardır</w:t>
      </w:r>
      <w:r w:rsidR="00796682">
        <w:rPr>
          <w:rFonts w:ascii="Times New Roman" w:hAnsi="Times New Roman" w:cs="Times New Roman"/>
          <w:sz w:val="24"/>
          <w:szCs w:val="24"/>
        </w:rPr>
        <w:t xml:space="preserve">. Her iki cinste erken çocuklukta (4-6 yaşlarında) görülür. Genellikle ailedeki önemli bir problemi (ölüm, ayrılık gibi) takiben başlar. Çoğunlukla </w:t>
      </w:r>
      <w:proofErr w:type="spellStart"/>
      <w:r w:rsidR="00796682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796682">
        <w:rPr>
          <w:rFonts w:ascii="Times New Roman" w:hAnsi="Times New Roman" w:cs="Times New Roman"/>
          <w:sz w:val="24"/>
          <w:szCs w:val="24"/>
        </w:rPr>
        <w:t xml:space="preserve"> bir durum olup 6 ayda </w:t>
      </w:r>
      <w:proofErr w:type="spellStart"/>
      <w:r w:rsidR="00796682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796682">
        <w:rPr>
          <w:rFonts w:ascii="Times New Roman" w:hAnsi="Times New Roman" w:cs="Times New Roman"/>
          <w:sz w:val="24"/>
          <w:szCs w:val="24"/>
        </w:rPr>
        <w:t xml:space="preserve"> düzelebilir. Yeniden özgüvenini kazanma dışında </w:t>
      </w:r>
      <w:proofErr w:type="gramStart"/>
      <w:r w:rsidR="0079668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796682">
        <w:rPr>
          <w:rFonts w:ascii="Times New Roman" w:hAnsi="Times New Roman" w:cs="Times New Roman"/>
          <w:sz w:val="24"/>
          <w:szCs w:val="24"/>
        </w:rPr>
        <w:t xml:space="preserve"> bir tedavisi mevcut değildir.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796682" w:rsidRPr="00A01AC1" w:rsidRDefault="00796682" w:rsidP="004C2C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Underaktif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mesane</w:t>
      </w:r>
    </w:p>
    <w:p w:rsidR="0073155E" w:rsidRDefault="00796682" w:rsidP="004C2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sırasında, işemeyi başlatmada, devam ettirmede ve tam boşaltmada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intraabdominal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basıncı artırması gereken çocukları ifade etmek için kullanılan bir tanıdır. Öncelikle mesane çıkım obstrüksiyonuna neden olabilecek </w:t>
      </w:r>
      <w:r w:rsidR="0073155E">
        <w:rPr>
          <w:rFonts w:ascii="Times New Roman" w:hAnsi="Times New Roman" w:cs="Times New Roman"/>
          <w:sz w:val="24"/>
          <w:szCs w:val="24"/>
        </w:rPr>
        <w:t xml:space="preserve">anatomik veya fonksiyonel sebepler dışlanmalıdır. </w:t>
      </w:r>
      <w:proofErr w:type="spellStart"/>
      <w:r w:rsidR="0073155E">
        <w:rPr>
          <w:rFonts w:ascii="Times New Roman" w:hAnsi="Times New Roman" w:cs="Times New Roman"/>
          <w:sz w:val="24"/>
          <w:szCs w:val="24"/>
        </w:rPr>
        <w:t>Underaktif</w:t>
      </w:r>
      <w:proofErr w:type="spellEnd"/>
      <w:r w:rsidR="0073155E">
        <w:rPr>
          <w:rFonts w:ascii="Times New Roman" w:hAnsi="Times New Roman" w:cs="Times New Roman"/>
          <w:sz w:val="24"/>
          <w:szCs w:val="24"/>
        </w:rPr>
        <w:t xml:space="preserve"> mesanede iki temel yaklaşım söz konusudur;</w:t>
      </w:r>
    </w:p>
    <w:p w:rsidR="0073155E" w:rsidRDefault="0073155E" w:rsidP="0073155E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Zamanlı </w:t>
      </w:r>
      <w:proofErr w:type="gramStart"/>
      <w:r>
        <w:rPr>
          <w:rFonts w:ascii="Times New Roman" w:hAnsi="Times New Roman" w:cs="Times New Roman"/>
          <w:sz w:val="24"/>
          <w:szCs w:val="24"/>
        </w:rPr>
        <w:t>işeme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ikili işeme: Bu uygulama ile mesanenin daha etkin şekilde boşaltılması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idrarın azaltılması amaçlanır.</w:t>
      </w:r>
    </w:p>
    <w:p w:rsidR="00796682" w:rsidRDefault="0073155E" w:rsidP="0073155E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 aralıklı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(TAK): Yukarıdaki tedaviden beklenen etki elde edilemezse sıklığı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şiddetine göre planlanan TAK tedavisi devreye sokulmalıdır.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5E" w:rsidRPr="00A01AC1" w:rsidRDefault="0073155E" w:rsidP="0073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Vaginal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reflü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vaginal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tuzaklanma ve </w:t>
      </w:r>
      <w:proofErr w:type="spellStart"/>
      <w:r w:rsidRPr="00A01AC1">
        <w:rPr>
          <w:rFonts w:ascii="Times New Roman" w:hAnsi="Times New Roman" w:cs="Times New Roman"/>
          <w:b/>
          <w:sz w:val="24"/>
          <w:szCs w:val="24"/>
        </w:rPr>
        <w:t>vaginal</w:t>
      </w:r>
      <w:proofErr w:type="spellEnd"/>
      <w:r w:rsidRPr="00A01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AC1">
        <w:rPr>
          <w:rFonts w:ascii="Times New Roman" w:hAnsi="Times New Roman" w:cs="Times New Roman"/>
          <w:b/>
          <w:sz w:val="24"/>
          <w:szCs w:val="24"/>
        </w:rPr>
        <w:t>işeme</w:t>
      </w:r>
      <w:proofErr w:type="gramEnd"/>
      <w:r w:rsidRPr="00A01AC1">
        <w:rPr>
          <w:rFonts w:ascii="Times New Roman" w:hAnsi="Times New Roman" w:cs="Times New Roman"/>
          <w:b/>
          <w:sz w:val="24"/>
          <w:szCs w:val="24"/>
        </w:rPr>
        <w:t>)</w:t>
      </w:r>
    </w:p>
    <w:p w:rsidR="0073155E" w:rsidRDefault="0073155E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diğer AÜSD </w:t>
      </w:r>
      <w:proofErr w:type="gramStart"/>
      <w:r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olmaksızın normal işemeden sonra oluşan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inkontinansla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karakterize bir durumdur. Genellikle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prepubertal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kızlarda görülür. Tipik öyküsü</w:t>
      </w:r>
      <w:r w:rsidR="00413BF3">
        <w:rPr>
          <w:rFonts w:ascii="Times New Roman" w:hAnsi="Times New Roman" w:cs="Times New Roman"/>
          <w:sz w:val="24"/>
          <w:szCs w:val="24"/>
        </w:rPr>
        <w:t xml:space="preserve">, normal </w:t>
      </w:r>
      <w:proofErr w:type="gramStart"/>
      <w:r w:rsidR="00413BF3">
        <w:rPr>
          <w:rFonts w:ascii="Times New Roman" w:hAnsi="Times New Roman" w:cs="Times New Roman"/>
          <w:sz w:val="24"/>
          <w:szCs w:val="24"/>
        </w:rPr>
        <w:t>işemeden</w:t>
      </w:r>
      <w:proofErr w:type="gramEnd"/>
      <w:r w:rsidR="00413BF3">
        <w:rPr>
          <w:rFonts w:ascii="Times New Roman" w:hAnsi="Times New Roman" w:cs="Times New Roman"/>
          <w:sz w:val="24"/>
          <w:szCs w:val="24"/>
        </w:rPr>
        <w:t xml:space="preserve"> </w:t>
      </w:r>
      <w:r w:rsidR="00A47CB4">
        <w:rPr>
          <w:rFonts w:ascii="Times New Roman" w:hAnsi="Times New Roman" w:cs="Times New Roman"/>
          <w:sz w:val="24"/>
          <w:szCs w:val="24"/>
        </w:rPr>
        <w:t xml:space="preserve">10-15 dakika </w:t>
      </w:r>
      <w:r w:rsidR="00413BF3">
        <w:rPr>
          <w:rFonts w:ascii="Times New Roman" w:hAnsi="Times New Roman" w:cs="Times New Roman"/>
          <w:sz w:val="24"/>
          <w:szCs w:val="24"/>
        </w:rPr>
        <w:t xml:space="preserve">sonra </w:t>
      </w:r>
      <w:r w:rsidR="00A47CB4">
        <w:rPr>
          <w:rFonts w:ascii="Times New Roman" w:hAnsi="Times New Roman" w:cs="Times New Roman"/>
          <w:sz w:val="24"/>
          <w:szCs w:val="24"/>
        </w:rPr>
        <w:t xml:space="preserve">iç çamaşırların ıslanmasıdır. Sıklıkla kronik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sonucunda oluşan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labial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adezyonla ve idrarın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CB4">
        <w:rPr>
          <w:rFonts w:ascii="Times New Roman" w:hAnsi="Times New Roman" w:cs="Times New Roman"/>
          <w:sz w:val="24"/>
          <w:szCs w:val="24"/>
        </w:rPr>
        <w:t>olarak  kostik</w:t>
      </w:r>
      <w:proofErr w:type="gramEnd"/>
      <w:r w:rsidR="00A47CB4">
        <w:rPr>
          <w:rFonts w:ascii="Times New Roman" w:hAnsi="Times New Roman" w:cs="Times New Roman"/>
          <w:sz w:val="24"/>
          <w:szCs w:val="24"/>
        </w:rPr>
        <w:t xml:space="preserve"> etkisinden dolayı deride meydana gelen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söz konusudur. Tedavide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postural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modifikasyon (bacakları iyice yanlara açma veya klozete ters oturma gibi) ve kendine özgüveni yeniden kazanma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B4"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 w:rsidR="00A47CB4">
        <w:rPr>
          <w:rFonts w:ascii="Times New Roman" w:hAnsi="Times New Roman" w:cs="Times New Roman"/>
          <w:sz w:val="24"/>
          <w:szCs w:val="24"/>
        </w:rPr>
        <w:t xml:space="preserve"> boşalmayı sağlamak için yeterlidir.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47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7F" w:rsidRPr="00525430" w:rsidRDefault="00C15DF4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E437F">
        <w:rPr>
          <w:rFonts w:ascii="Times New Roman" w:hAnsi="Times New Roman" w:cs="Times New Roman"/>
          <w:sz w:val="24"/>
          <w:szCs w:val="24"/>
        </w:rPr>
        <w:t xml:space="preserve">6 ESPU kılavuzunda </w:t>
      </w:r>
      <w:proofErr w:type="gramStart"/>
      <w:r w:rsidR="005E437F">
        <w:rPr>
          <w:rFonts w:ascii="Times New Roman" w:hAnsi="Times New Roman" w:cs="Times New Roman"/>
          <w:sz w:val="24"/>
          <w:szCs w:val="24"/>
        </w:rPr>
        <w:t>AÜSD</w:t>
      </w:r>
      <w:r w:rsidR="00F06B97">
        <w:rPr>
          <w:rFonts w:ascii="Times New Roman" w:hAnsi="Times New Roman" w:cs="Times New Roman"/>
          <w:sz w:val="24"/>
          <w:szCs w:val="24"/>
        </w:rPr>
        <w:t xml:space="preserve"> </w:t>
      </w:r>
      <w:r w:rsidR="005E437F">
        <w:rPr>
          <w:rFonts w:ascii="Times New Roman" w:hAnsi="Times New Roman" w:cs="Times New Roman"/>
          <w:sz w:val="24"/>
          <w:szCs w:val="24"/>
        </w:rPr>
        <w:t xml:space="preserve"> ile</w:t>
      </w:r>
      <w:proofErr w:type="gramEnd"/>
      <w:r w:rsidR="005E437F">
        <w:rPr>
          <w:rFonts w:ascii="Times New Roman" w:hAnsi="Times New Roman" w:cs="Times New Roman"/>
          <w:sz w:val="24"/>
          <w:szCs w:val="24"/>
        </w:rPr>
        <w:t xml:space="preserve"> ilgili öneriler ve kanıt düzeyleri</w:t>
      </w:r>
      <w:r w:rsidR="00A01AC1">
        <w:rPr>
          <w:rFonts w:ascii="Times New Roman" w:hAnsi="Times New Roman" w:cs="Times New Roman"/>
          <w:sz w:val="24"/>
          <w:szCs w:val="24"/>
        </w:rPr>
        <w:t xml:space="preserve"> Tablo 2’de gösterilmiştir.</w:t>
      </w:r>
      <w:r w:rsidR="0052543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C15DF4" w:rsidRDefault="00C15DF4" w:rsidP="0073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F4" w:rsidRDefault="00C15DF4" w:rsidP="0073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F4" w:rsidRDefault="00C15DF4" w:rsidP="0073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97" w:rsidRPr="00A01AC1" w:rsidRDefault="00A01AC1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b/>
          <w:sz w:val="24"/>
          <w:szCs w:val="24"/>
        </w:rPr>
        <w:t>Tablo 2.</w:t>
      </w:r>
      <w:r w:rsidRPr="00A01AC1">
        <w:t xml:space="preserve"> </w:t>
      </w:r>
      <w:r>
        <w:t xml:space="preserve"> </w:t>
      </w:r>
      <w:r w:rsidRPr="00A01AC1">
        <w:rPr>
          <w:rFonts w:ascii="Times New Roman" w:hAnsi="Times New Roman" w:cs="Times New Roman"/>
          <w:sz w:val="24"/>
          <w:szCs w:val="24"/>
        </w:rPr>
        <w:t xml:space="preserve">ESPU kılavuzunda </w:t>
      </w:r>
      <w:proofErr w:type="gramStart"/>
      <w:r w:rsidRPr="00A01AC1">
        <w:rPr>
          <w:rFonts w:ascii="Times New Roman" w:hAnsi="Times New Roman" w:cs="Times New Roman"/>
          <w:sz w:val="24"/>
          <w:szCs w:val="24"/>
        </w:rPr>
        <w:t>AÜSD  ile</w:t>
      </w:r>
      <w:proofErr w:type="gramEnd"/>
      <w:r w:rsidRPr="00A01AC1">
        <w:rPr>
          <w:rFonts w:ascii="Times New Roman" w:hAnsi="Times New Roman" w:cs="Times New Roman"/>
          <w:sz w:val="24"/>
          <w:szCs w:val="24"/>
        </w:rPr>
        <w:t xml:space="preserve"> ilgili öneriler ve kanıt düzeyleri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F06B97" w:rsidTr="00F06B97">
        <w:tc>
          <w:tcPr>
            <w:tcW w:w="7196" w:type="dxa"/>
          </w:tcPr>
          <w:p w:rsidR="00F06B97" w:rsidRDefault="00A01AC1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Öneriler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Kanıt ve öneri düzeyi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Disfonksiyonel</w:t>
            </w:r>
            <w:proofErr w:type="spellEnd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eliminasyon</w:t>
            </w:r>
            <w:proofErr w:type="gramEnd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sendromu ve </w:t>
            </w:r>
            <w:proofErr w:type="spellStart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voiding</w:t>
            </w:r>
            <w:proofErr w:type="spellEnd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dysfunction</w:t>
            </w:r>
            <w:proofErr w:type="spellEnd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yerine mesane-barsak </w:t>
            </w:r>
            <w:proofErr w:type="spellStart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>disfonksiyonu</w:t>
            </w:r>
            <w:proofErr w:type="spellEnd"/>
            <w:r w:rsidRPr="00F06B97">
              <w:rPr>
                <w:rFonts w:ascii="Times New Roman" w:hAnsi="Times New Roman" w:cs="Times New Roman"/>
                <w:sz w:val="24"/>
                <w:szCs w:val="24"/>
              </w:rPr>
              <w:t xml:space="preserve"> teriminin kullanılması önerilmektedir.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AÜSD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prevalansı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%2 ile %20 kadar yüksektir.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Çocuklarda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AÜSD’de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invazif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yöntemden başlanılarak adım adım tedavi yaklaşımı uygulanmalıdır.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B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Başlangıçta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üroterapi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önerilmeli,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non-invazif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ve yeniden öğretme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non-invazif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nörostimülasyon</w:t>
            </w:r>
            <w:proofErr w:type="spellEnd"/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B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öncelikle mesane-barsak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disfonksiyonu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tedavi edilmelidir.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B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Antispazmodik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antikolinerjik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farmakolojik tedaviler ikincil tedavi seçenekleridir.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</w:p>
        </w:tc>
      </w:tr>
      <w:tr w:rsidR="00F06B97" w:rsidTr="00F06B97">
        <w:tc>
          <w:tcPr>
            <w:tcW w:w="7196" w:type="dxa"/>
          </w:tcPr>
          <w:p w:rsidR="00F06B97" w:rsidRDefault="00F06B97" w:rsidP="0073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Tedaviye dirençli olgular yeniden değerlendirilmeli ve bu hastalara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videoürodinami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lumbosakral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MRI</w:t>
            </w:r>
            <w:r w:rsidR="00A01AC1">
              <w:rPr>
                <w:rFonts w:ascii="Times New Roman" w:hAnsi="Times New Roman" w:cs="Times New Roman"/>
                <w:sz w:val="24"/>
                <w:szCs w:val="24"/>
              </w:rPr>
              <w:t xml:space="preserve">, çocuklar için lisansı olmayan ilaçlar, </w:t>
            </w:r>
            <w:proofErr w:type="spellStart"/>
            <w:r w:rsidR="00A01AC1">
              <w:rPr>
                <w:rFonts w:ascii="Times New Roman" w:hAnsi="Times New Roman" w:cs="Times New Roman"/>
                <w:sz w:val="24"/>
                <w:szCs w:val="24"/>
              </w:rPr>
              <w:t>botilinum</w:t>
            </w:r>
            <w:proofErr w:type="spellEnd"/>
            <w:r w:rsidR="00A01AC1">
              <w:rPr>
                <w:rFonts w:ascii="Times New Roman" w:hAnsi="Times New Roman" w:cs="Times New Roman"/>
                <w:sz w:val="24"/>
                <w:szCs w:val="24"/>
              </w:rPr>
              <w:t xml:space="preserve"> toksin </w:t>
            </w:r>
            <w:proofErr w:type="spellStart"/>
            <w:r w:rsidR="00A01AC1">
              <w:rPr>
                <w:rFonts w:ascii="Times New Roman" w:hAnsi="Times New Roman" w:cs="Times New Roman"/>
                <w:sz w:val="24"/>
                <w:szCs w:val="24"/>
              </w:rPr>
              <w:t>injeksiyonu</w:t>
            </w:r>
            <w:proofErr w:type="spellEnd"/>
            <w:r w:rsidR="00A01AC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A01AC1">
              <w:rPr>
                <w:rFonts w:ascii="Times New Roman" w:hAnsi="Times New Roman" w:cs="Times New Roman"/>
                <w:sz w:val="24"/>
                <w:szCs w:val="24"/>
              </w:rPr>
              <w:t>sakral</w:t>
            </w:r>
            <w:proofErr w:type="spellEnd"/>
            <w:r w:rsidR="00A01AC1">
              <w:rPr>
                <w:rFonts w:ascii="Times New Roman" w:hAnsi="Times New Roman" w:cs="Times New Roman"/>
                <w:sz w:val="24"/>
                <w:szCs w:val="24"/>
              </w:rPr>
              <w:t xml:space="preserve"> sinir </w:t>
            </w:r>
            <w:proofErr w:type="spellStart"/>
            <w:r w:rsidR="00A01AC1">
              <w:rPr>
                <w:rFonts w:ascii="Times New Roman" w:hAnsi="Times New Roman" w:cs="Times New Roman"/>
                <w:sz w:val="24"/>
                <w:szCs w:val="24"/>
              </w:rPr>
              <w:t>stimülasyonu</w:t>
            </w:r>
            <w:proofErr w:type="spellEnd"/>
            <w:r w:rsidR="00A01AC1">
              <w:rPr>
                <w:rFonts w:ascii="Times New Roman" w:hAnsi="Times New Roman" w:cs="Times New Roman"/>
                <w:sz w:val="24"/>
                <w:szCs w:val="24"/>
              </w:rPr>
              <w:t xml:space="preserve"> yapılabilir. Ancak bu tedavilere oldukça deneyimli merkezlerde izin verilmelidir.</w:t>
            </w:r>
          </w:p>
        </w:tc>
        <w:tc>
          <w:tcPr>
            <w:tcW w:w="2016" w:type="dxa"/>
          </w:tcPr>
          <w:p w:rsidR="00F06B97" w:rsidRDefault="00F06B97" w:rsidP="00F0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7F" w:rsidRDefault="005E437F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BC" w:rsidRDefault="004F4ABC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BC" w:rsidRDefault="004F4ABC" w:rsidP="00731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BC" w:rsidRPr="00525430" w:rsidRDefault="004F4ABC" w:rsidP="0073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30">
        <w:rPr>
          <w:rFonts w:ascii="Times New Roman" w:hAnsi="Times New Roman" w:cs="Times New Roman"/>
          <w:b/>
          <w:sz w:val="24"/>
          <w:szCs w:val="24"/>
        </w:rPr>
        <w:t>Kaynaklar:</w:t>
      </w:r>
    </w:p>
    <w:p w:rsidR="003D3C23" w:rsidRPr="009C1762" w:rsidRDefault="004F4ABC" w:rsidP="009C1762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ABC">
        <w:rPr>
          <w:rFonts w:ascii="Times New Roman" w:hAnsi="Times New Roman" w:cs="Times New Roman"/>
          <w:sz w:val="24"/>
          <w:szCs w:val="24"/>
        </w:rPr>
        <w:t xml:space="preserve">Austin PF,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SB,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Bower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W, Chase J,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Hoebeke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Rittig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Walle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JV,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Gontard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A, Wright A,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SS,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Nevéus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terminology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: Update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Continence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BC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F4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Neurourol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Urodyn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4F4ABC">
        <w:rPr>
          <w:rFonts w:ascii="Times New Roman" w:hAnsi="Times New Roman" w:cs="Times New Roman"/>
          <w:sz w:val="24"/>
          <w:szCs w:val="24"/>
        </w:rPr>
        <w:t>;35(4):471-81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C23" w:rsidRPr="003D3C23" w:rsidRDefault="003D3C23" w:rsidP="003D3C23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PF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</w:t>
      </w:r>
      <w:r w:rsidRPr="003D3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Kavoussi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 LR, Partin AW,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 CA (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Campbell’s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Urology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Eleventh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 xml:space="preserve">: WB </w:t>
      </w:r>
      <w:proofErr w:type="spellStart"/>
      <w:r w:rsidRPr="003D3C23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Pr="003D3C23">
        <w:rPr>
          <w:rFonts w:ascii="Times New Roman" w:hAnsi="Times New Roman" w:cs="Times New Roman"/>
          <w:sz w:val="24"/>
          <w:szCs w:val="24"/>
        </w:rPr>
        <w:t>; 2016. p.3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3D3C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3316.</w:t>
      </w:r>
    </w:p>
    <w:p w:rsidR="003D3C23" w:rsidRPr="003D3C23" w:rsidRDefault="0056099F" w:rsidP="0056099F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9F">
        <w:rPr>
          <w:rFonts w:ascii="Times New Roman" w:hAnsi="Times New Roman" w:cs="Times New Roman"/>
          <w:sz w:val="24"/>
          <w:szCs w:val="24"/>
        </w:rPr>
        <w:t>Tekgul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Dogan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HS,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Hoebeke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Kocvara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Nijman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Radmayr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Stein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R.  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-time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9F">
        <w:rPr>
          <w:rFonts w:ascii="Times New Roman" w:hAnsi="Times New Roman" w:cs="Times New Roman"/>
          <w:sz w:val="24"/>
          <w:szCs w:val="24"/>
        </w:rPr>
        <w:t>Urology</w:t>
      </w:r>
      <w:proofErr w:type="spellEnd"/>
      <w:r w:rsidRPr="0056099F">
        <w:rPr>
          <w:rFonts w:ascii="Times New Roman" w:hAnsi="Times New Roman" w:cs="Times New Roman"/>
          <w:sz w:val="24"/>
          <w:szCs w:val="24"/>
        </w:rPr>
        <w:t>. 2016; pp.</w:t>
      </w:r>
      <w:r>
        <w:rPr>
          <w:rFonts w:ascii="Times New Roman" w:hAnsi="Times New Roman" w:cs="Times New Roman"/>
          <w:sz w:val="24"/>
          <w:szCs w:val="24"/>
        </w:rPr>
        <w:t>37-39</w:t>
      </w:r>
      <w:r w:rsidRPr="0056099F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3D3C23" w:rsidRPr="003D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5A"/>
    <w:multiLevelType w:val="hybridMultilevel"/>
    <w:tmpl w:val="373EC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68B"/>
    <w:multiLevelType w:val="hybridMultilevel"/>
    <w:tmpl w:val="20AA8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499"/>
    <w:multiLevelType w:val="hybridMultilevel"/>
    <w:tmpl w:val="13C4A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E75"/>
    <w:multiLevelType w:val="hybridMultilevel"/>
    <w:tmpl w:val="36EAF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A91"/>
    <w:multiLevelType w:val="hybridMultilevel"/>
    <w:tmpl w:val="E6305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C75"/>
    <w:multiLevelType w:val="hybridMultilevel"/>
    <w:tmpl w:val="9112EEB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A50E2"/>
    <w:multiLevelType w:val="hybridMultilevel"/>
    <w:tmpl w:val="478C20A8"/>
    <w:lvl w:ilvl="0" w:tplc="CD94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E64FE"/>
    <w:multiLevelType w:val="hybridMultilevel"/>
    <w:tmpl w:val="9CAAA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F6"/>
    <w:multiLevelType w:val="hybridMultilevel"/>
    <w:tmpl w:val="2FC06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03C8A"/>
    <w:multiLevelType w:val="hybridMultilevel"/>
    <w:tmpl w:val="499A1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793A"/>
    <w:multiLevelType w:val="hybridMultilevel"/>
    <w:tmpl w:val="3962B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1FE0"/>
    <w:multiLevelType w:val="hybridMultilevel"/>
    <w:tmpl w:val="C72C5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C3461"/>
    <w:multiLevelType w:val="hybridMultilevel"/>
    <w:tmpl w:val="482C4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7151"/>
    <w:multiLevelType w:val="hybridMultilevel"/>
    <w:tmpl w:val="9BFC8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674F"/>
    <w:multiLevelType w:val="hybridMultilevel"/>
    <w:tmpl w:val="37201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795A"/>
    <w:multiLevelType w:val="hybridMultilevel"/>
    <w:tmpl w:val="11262E4C"/>
    <w:lvl w:ilvl="0" w:tplc="93E06556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03651"/>
    <w:multiLevelType w:val="hybridMultilevel"/>
    <w:tmpl w:val="782A6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3771"/>
    <w:multiLevelType w:val="hybridMultilevel"/>
    <w:tmpl w:val="FBFA40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401FF"/>
    <w:multiLevelType w:val="hybridMultilevel"/>
    <w:tmpl w:val="8012C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0232E"/>
    <w:multiLevelType w:val="hybridMultilevel"/>
    <w:tmpl w:val="CADE2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30A37"/>
    <w:multiLevelType w:val="hybridMultilevel"/>
    <w:tmpl w:val="CA06D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B70B9"/>
    <w:multiLevelType w:val="hybridMultilevel"/>
    <w:tmpl w:val="C8B6A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21"/>
  </w:num>
  <w:num w:numId="11">
    <w:abstractNumId w:val="19"/>
  </w:num>
  <w:num w:numId="12">
    <w:abstractNumId w:val="8"/>
  </w:num>
  <w:num w:numId="13">
    <w:abstractNumId w:val="12"/>
  </w:num>
  <w:num w:numId="14">
    <w:abstractNumId w:val="1"/>
  </w:num>
  <w:num w:numId="15">
    <w:abstractNumId w:val="18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1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7C"/>
    <w:rsid w:val="000152E8"/>
    <w:rsid w:val="0002042E"/>
    <w:rsid w:val="00021FFE"/>
    <w:rsid w:val="0002681F"/>
    <w:rsid w:val="00040E08"/>
    <w:rsid w:val="00041098"/>
    <w:rsid w:val="00044885"/>
    <w:rsid w:val="00067431"/>
    <w:rsid w:val="0007587F"/>
    <w:rsid w:val="000A10C3"/>
    <w:rsid w:val="000A44FF"/>
    <w:rsid w:val="000D49DF"/>
    <w:rsid w:val="000D60D9"/>
    <w:rsid w:val="000F4C24"/>
    <w:rsid w:val="000F6A4F"/>
    <w:rsid w:val="0012712C"/>
    <w:rsid w:val="00130AC9"/>
    <w:rsid w:val="001708DE"/>
    <w:rsid w:val="001770AD"/>
    <w:rsid w:val="00183CE0"/>
    <w:rsid w:val="001D2C65"/>
    <w:rsid w:val="00220115"/>
    <w:rsid w:val="0022023E"/>
    <w:rsid w:val="0022055A"/>
    <w:rsid w:val="00220831"/>
    <w:rsid w:val="0023242B"/>
    <w:rsid w:val="00255DBB"/>
    <w:rsid w:val="002611D8"/>
    <w:rsid w:val="00264FBF"/>
    <w:rsid w:val="00276BDC"/>
    <w:rsid w:val="00290265"/>
    <w:rsid w:val="0029100E"/>
    <w:rsid w:val="002D118B"/>
    <w:rsid w:val="00304255"/>
    <w:rsid w:val="00340EBC"/>
    <w:rsid w:val="00366539"/>
    <w:rsid w:val="00370B3D"/>
    <w:rsid w:val="003B4951"/>
    <w:rsid w:val="003B7B24"/>
    <w:rsid w:val="003D3C23"/>
    <w:rsid w:val="003D4566"/>
    <w:rsid w:val="003D5150"/>
    <w:rsid w:val="003D5C73"/>
    <w:rsid w:val="003F1BE4"/>
    <w:rsid w:val="00413BF3"/>
    <w:rsid w:val="00422152"/>
    <w:rsid w:val="00433EBD"/>
    <w:rsid w:val="00447A18"/>
    <w:rsid w:val="004C1287"/>
    <w:rsid w:val="004C2CD1"/>
    <w:rsid w:val="004F4ABC"/>
    <w:rsid w:val="0051696B"/>
    <w:rsid w:val="00525365"/>
    <w:rsid w:val="00525430"/>
    <w:rsid w:val="00533F18"/>
    <w:rsid w:val="005344C1"/>
    <w:rsid w:val="0056099F"/>
    <w:rsid w:val="0056118B"/>
    <w:rsid w:val="00570448"/>
    <w:rsid w:val="0058274E"/>
    <w:rsid w:val="00591784"/>
    <w:rsid w:val="005C2AD2"/>
    <w:rsid w:val="005C2E6E"/>
    <w:rsid w:val="005C4045"/>
    <w:rsid w:val="005E437F"/>
    <w:rsid w:val="005F2D23"/>
    <w:rsid w:val="005F79AD"/>
    <w:rsid w:val="00606F49"/>
    <w:rsid w:val="006160B5"/>
    <w:rsid w:val="00621AD5"/>
    <w:rsid w:val="00661661"/>
    <w:rsid w:val="0067097F"/>
    <w:rsid w:val="006956A8"/>
    <w:rsid w:val="006E50F7"/>
    <w:rsid w:val="0073155E"/>
    <w:rsid w:val="00740F4F"/>
    <w:rsid w:val="00796682"/>
    <w:rsid w:val="007B21C3"/>
    <w:rsid w:val="00830A1B"/>
    <w:rsid w:val="00853A10"/>
    <w:rsid w:val="008775BD"/>
    <w:rsid w:val="008B0F66"/>
    <w:rsid w:val="008B17F3"/>
    <w:rsid w:val="008D1C7D"/>
    <w:rsid w:val="008E1060"/>
    <w:rsid w:val="008F0FCC"/>
    <w:rsid w:val="008F603C"/>
    <w:rsid w:val="00900CA6"/>
    <w:rsid w:val="009235F5"/>
    <w:rsid w:val="00925778"/>
    <w:rsid w:val="0094336D"/>
    <w:rsid w:val="00955DDA"/>
    <w:rsid w:val="00957408"/>
    <w:rsid w:val="00965EC2"/>
    <w:rsid w:val="00992914"/>
    <w:rsid w:val="00995B8B"/>
    <w:rsid w:val="009A5B90"/>
    <w:rsid w:val="009B6393"/>
    <w:rsid w:val="009C1762"/>
    <w:rsid w:val="009E10E1"/>
    <w:rsid w:val="009F1281"/>
    <w:rsid w:val="00A01AC1"/>
    <w:rsid w:val="00A20A82"/>
    <w:rsid w:val="00A21342"/>
    <w:rsid w:val="00A32175"/>
    <w:rsid w:val="00A402A2"/>
    <w:rsid w:val="00A47CB4"/>
    <w:rsid w:val="00A55703"/>
    <w:rsid w:val="00A60846"/>
    <w:rsid w:val="00A622CD"/>
    <w:rsid w:val="00AA177B"/>
    <w:rsid w:val="00AB1340"/>
    <w:rsid w:val="00AD7E3F"/>
    <w:rsid w:val="00AE4481"/>
    <w:rsid w:val="00B23747"/>
    <w:rsid w:val="00B33A29"/>
    <w:rsid w:val="00B426B7"/>
    <w:rsid w:val="00B51D0B"/>
    <w:rsid w:val="00B53D32"/>
    <w:rsid w:val="00B8368E"/>
    <w:rsid w:val="00B95998"/>
    <w:rsid w:val="00BA0FF1"/>
    <w:rsid w:val="00BF6DCE"/>
    <w:rsid w:val="00C15DF4"/>
    <w:rsid w:val="00C15F03"/>
    <w:rsid w:val="00C20E06"/>
    <w:rsid w:val="00C346DB"/>
    <w:rsid w:val="00C71A81"/>
    <w:rsid w:val="00C951CF"/>
    <w:rsid w:val="00CA566F"/>
    <w:rsid w:val="00CC1343"/>
    <w:rsid w:val="00CD34FD"/>
    <w:rsid w:val="00CD6E26"/>
    <w:rsid w:val="00CE6E9E"/>
    <w:rsid w:val="00CF63D0"/>
    <w:rsid w:val="00D35AFA"/>
    <w:rsid w:val="00D63A0E"/>
    <w:rsid w:val="00D96EAD"/>
    <w:rsid w:val="00DA1B52"/>
    <w:rsid w:val="00DB185A"/>
    <w:rsid w:val="00DC40FF"/>
    <w:rsid w:val="00DC6792"/>
    <w:rsid w:val="00DE0E60"/>
    <w:rsid w:val="00DF5E87"/>
    <w:rsid w:val="00E006E2"/>
    <w:rsid w:val="00E02C90"/>
    <w:rsid w:val="00E04416"/>
    <w:rsid w:val="00E0772B"/>
    <w:rsid w:val="00E42CD0"/>
    <w:rsid w:val="00E52391"/>
    <w:rsid w:val="00E53DD3"/>
    <w:rsid w:val="00E83890"/>
    <w:rsid w:val="00E92691"/>
    <w:rsid w:val="00EB61B2"/>
    <w:rsid w:val="00EC07A1"/>
    <w:rsid w:val="00EC4202"/>
    <w:rsid w:val="00EE44B0"/>
    <w:rsid w:val="00EE48AE"/>
    <w:rsid w:val="00EE5A36"/>
    <w:rsid w:val="00EF234B"/>
    <w:rsid w:val="00EF40AB"/>
    <w:rsid w:val="00F06B97"/>
    <w:rsid w:val="00F13EB2"/>
    <w:rsid w:val="00F21451"/>
    <w:rsid w:val="00F219F4"/>
    <w:rsid w:val="00F25342"/>
    <w:rsid w:val="00F25A83"/>
    <w:rsid w:val="00F266B2"/>
    <w:rsid w:val="00F26F36"/>
    <w:rsid w:val="00F56FE9"/>
    <w:rsid w:val="00F6436C"/>
    <w:rsid w:val="00F807EA"/>
    <w:rsid w:val="00F96D43"/>
    <w:rsid w:val="00FA2399"/>
    <w:rsid w:val="00FB5E62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44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7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44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7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E387-DB7A-4E2B-989A-FCE378B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17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70</cp:revision>
  <cp:lastPrinted>2017-09-28T12:24:00Z</cp:lastPrinted>
  <dcterms:created xsi:type="dcterms:W3CDTF">2016-12-09T05:20:00Z</dcterms:created>
  <dcterms:modified xsi:type="dcterms:W3CDTF">2017-10-19T09:40:00Z</dcterms:modified>
</cp:coreProperties>
</file>